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65" w:rsidRPr="00334846" w:rsidRDefault="006215F5" w:rsidP="00732565">
      <w:pPr>
        <w:pStyle w:val="Head1"/>
        <w:spacing w:before="0" w:after="0"/>
        <w:jc w:val="left"/>
        <w:rPr>
          <w:b w:val="0"/>
          <w:i/>
          <w:color w:val="auto"/>
          <w:sz w:val="26"/>
        </w:rPr>
      </w:pPr>
      <w:r>
        <w:rPr>
          <w:noProof/>
          <w:lang w:val="ru-RU" w:eastAsia="ru-RU"/>
        </w:rPr>
        <w:drawing>
          <wp:anchor distT="0" distB="0" distL="114300" distR="114300" simplePos="0" relativeHeight="251662336" behindDoc="0" locked="0" layoutInCell="1" allowOverlap="1">
            <wp:simplePos x="0" y="0"/>
            <wp:positionH relativeFrom="column">
              <wp:posOffset>3724910</wp:posOffset>
            </wp:positionH>
            <wp:positionV relativeFrom="paragraph">
              <wp:posOffset>935355</wp:posOffset>
            </wp:positionV>
            <wp:extent cx="1740535" cy="724535"/>
            <wp:effectExtent l="19050" t="0" r="0" b="0"/>
            <wp:wrapNone/>
            <wp:docPr id="7" name="Рисунок 2" descr="Logo-DRS_small_inst-capa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RS_small_inst-capacity"/>
                    <pic:cNvPicPr>
                      <a:picLocks noChangeAspect="1" noChangeArrowheads="1"/>
                    </pic:cNvPicPr>
                  </pic:nvPicPr>
                  <pic:blipFill>
                    <a:blip r:embed="rId6" cstate="print"/>
                    <a:srcRect/>
                    <a:stretch>
                      <a:fillRect/>
                    </a:stretch>
                  </pic:blipFill>
                  <pic:spPr bwMode="auto">
                    <a:xfrm>
                      <a:off x="0" y="0"/>
                      <a:ext cx="1740535" cy="724535"/>
                    </a:xfrm>
                    <a:prstGeom prst="rect">
                      <a:avLst/>
                    </a:prstGeom>
                    <a:noFill/>
                    <a:ln w="9525">
                      <a:noFill/>
                      <a:miter lim="800000"/>
                      <a:headEnd/>
                      <a:tailEnd/>
                    </a:ln>
                  </pic:spPr>
                </pic:pic>
              </a:graphicData>
            </a:graphic>
          </wp:anchor>
        </w:drawing>
      </w:r>
      <w:r w:rsidR="00732565">
        <w:rPr>
          <w:noProof/>
          <w:lang w:val="ru-RU" w:eastAsia="ru-RU"/>
        </w:rPr>
        <w:drawing>
          <wp:inline distT="0" distB="0" distL="0" distR="0">
            <wp:extent cx="6307061" cy="940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eiste_ua.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35846" cy="944727"/>
                    </a:xfrm>
                    <a:prstGeom prst="rect">
                      <a:avLst/>
                    </a:prstGeom>
                  </pic:spPr>
                </pic:pic>
              </a:graphicData>
            </a:graphic>
          </wp:inline>
        </w:drawing>
      </w:r>
      <w:r w:rsidR="00732565" w:rsidRPr="00334846">
        <w:rPr>
          <w:rFonts w:asciiTheme="minorHAnsi" w:hAnsiTheme="minorHAnsi"/>
          <w:noProof/>
          <w:color w:val="auto"/>
          <w:lang w:val="ru-RU" w:eastAsia="ru-RU"/>
        </w:rPr>
        <w:drawing>
          <wp:anchor distT="0" distB="0" distL="114300" distR="114300" simplePos="0" relativeHeight="251660288" behindDoc="1" locked="0" layoutInCell="1" allowOverlap="1">
            <wp:simplePos x="0" y="0"/>
            <wp:positionH relativeFrom="column">
              <wp:posOffset>-5715</wp:posOffset>
            </wp:positionH>
            <wp:positionV relativeFrom="paragraph">
              <wp:posOffset>344057</wp:posOffset>
            </wp:positionV>
            <wp:extent cx="750498" cy="695325"/>
            <wp:effectExtent l="0" t="0" r="0" b="0"/>
            <wp:wrapNone/>
            <wp:docPr id="1" name="Obraz 1" descr="C:\Users\TATIAN~1\AppData\Local\Temp\angiel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TATIAN~1\AppData\Local\Temp\angielski.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0498" cy="695325"/>
                    </a:xfrm>
                    <a:prstGeom prst="rect">
                      <a:avLst/>
                    </a:prstGeom>
                    <a:noFill/>
                    <a:ln>
                      <a:noFill/>
                    </a:ln>
                  </pic:spPr>
                </pic:pic>
              </a:graphicData>
            </a:graphic>
          </wp:anchor>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37"/>
        <w:gridCol w:w="1886"/>
        <w:gridCol w:w="1886"/>
        <w:gridCol w:w="1886"/>
        <w:gridCol w:w="1887"/>
      </w:tblGrid>
      <w:tr w:rsidR="00732565" w:rsidTr="00E10B6B">
        <w:tc>
          <w:tcPr>
            <w:tcW w:w="1886" w:type="dxa"/>
          </w:tcPr>
          <w:p w:rsidR="00732565" w:rsidRDefault="00732565" w:rsidP="00E10B6B">
            <w:pPr>
              <w:pStyle w:val="Head1"/>
              <w:spacing w:before="0" w:after="0"/>
              <w:jc w:val="left"/>
              <w:rPr>
                <w:b w:val="0"/>
                <w:i/>
                <w:color w:val="auto"/>
                <w:sz w:val="26"/>
              </w:rPr>
            </w:pPr>
            <w:r>
              <w:rPr>
                <w:rFonts w:ascii="Arial" w:hAnsi="Arial"/>
                <w:b w:val="0"/>
                <w:noProof/>
                <w:lang w:val="ru-RU" w:eastAsia="ru-RU"/>
              </w:rPr>
              <w:drawing>
                <wp:inline distT="0" distB="0" distL="0" distR="0">
                  <wp:extent cx="1082312" cy="641350"/>
                  <wp:effectExtent l="0" t="0" r="10160" b="0"/>
                  <wp:docPr id="3" name="Рисунок 1" descr="danube-civil-society-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ube-civil-society-forum"/>
                          <pic:cNvPicPr>
                            <a:picLocks noChangeAspect="1" noChangeArrowheads="1"/>
                          </pic:cNvPicPr>
                        </pic:nvPicPr>
                        <pic:blipFill>
                          <a:blip r:embed="rId9" cstate="print"/>
                          <a:srcRect/>
                          <a:stretch>
                            <a:fillRect/>
                          </a:stretch>
                        </pic:blipFill>
                        <pic:spPr bwMode="auto">
                          <a:xfrm>
                            <a:off x="0" y="0"/>
                            <a:ext cx="1082312" cy="641350"/>
                          </a:xfrm>
                          <a:prstGeom prst="rect">
                            <a:avLst/>
                          </a:prstGeom>
                          <a:noFill/>
                          <a:ln w="9525">
                            <a:noFill/>
                            <a:miter lim="800000"/>
                            <a:headEnd/>
                            <a:tailEnd/>
                          </a:ln>
                        </pic:spPr>
                      </pic:pic>
                    </a:graphicData>
                  </a:graphic>
                </wp:inline>
              </w:drawing>
            </w:r>
          </w:p>
        </w:tc>
        <w:tc>
          <w:tcPr>
            <w:tcW w:w="1886" w:type="dxa"/>
          </w:tcPr>
          <w:p w:rsidR="00732565" w:rsidRDefault="00732565" w:rsidP="00E10B6B">
            <w:pPr>
              <w:pStyle w:val="Head1"/>
              <w:spacing w:before="0" w:after="0"/>
              <w:jc w:val="left"/>
              <w:rPr>
                <w:b w:val="0"/>
                <w:i/>
                <w:color w:val="auto"/>
                <w:sz w:val="26"/>
              </w:rPr>
            </w:pPr>
            <w:r>
              <w:rPr>
                <w:b w:val="0"/>
                <w:i/>
                <w:noProof/>
                <w:color w:val="auto"/>
                <w:sz w:val="26"/>
                <w:lang w:val="ru-RU" w:eastAsia="ru-RU"/>
              </w:rPr>
              <w:drawing>
                <wp:anchor distT="0" distB="0" distL="114300" distR="114300" simplePos="0" relativeHeight="251663360" behindDoc="0" locked="0" layoutInCell="1" allowOverlap="1">
                  <wp:simplePos x="0" y="0"/>
                  <wp:positionH relativeFrom="page">
                    <wp:posOffset>10160</wp:posOffset>
                  </wp:positionH>
                  <wp:positionV relativeFrom="page">
                    <wp:posOffset>143510</wp:posOffset>
                  </wp:positionV>
                  <wp:extent cx="1550670" cy="525780"/>
                  <wp:effectExtent l="19050" t="0" r="0" b="0"/>
                  <wp:wrapNone/>
                  <wp:docPr id="8" name="Grafik 2" descr="WORDVORLAGE rz20100209_01pfa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WORDVORLAGE rz20100209_01pfade-2"/>
                          <pic:cNvPicPr>
                            <a:picLocks noChangeAspect="1" noChangeArrowheads="1"/>
                          </pic:cNvPicPr>
                        </pic:nvPicPr>
                        <pic:blipFill>
                          <a:blip r:embed="rId10" cstate="print"/>
                          <a:srcRect/>
                          <a:stretch>
                            <a:fillRect/>
                          </a:stretch>
                        </pic:blipFill>
                        <pic:spPr bwMode="auto">
                          <a:xfrm>
                            <a:off x="0" y="0"/>
                            <a:ext cx="1550670" cy="525780"/>
                          </a:xfrm>
                          <a:prstGeom prst="rect">
                            <a:avLst/>
                          </a:prstGeom>
                          <a:noFill/>
                          <a:ln w="9525">
                            <a:noFill/>
                            <a:miter lim="800000"/>
                            <a:headEnd/>
                            <a:tailEnd/>
                          </a:ln>
                        </pic:spPr>
                      </pic:pic>
                    </a:graphicData>
                  </a:graphic>
                </wp:anchor>
              </w:drawing>
            </w:r>
          </w:p>
        </w:tc>
        <w:tc>
          <w:tcPr>
            <w:tcW w:w="1886" w:type="dxa"/>
          </w:tcPr>
          <w:p w:rsidR="00732565" w:rsidRDefault="00732565" w:rsidP="00E10B6B">
            <w:pPr>
              <w:pStyle w:val="Head1"/>
              <w:spacing w:before="0" w:after="0"/>
              <w:jc w:val="left"/>
              <w:rPr>
                <w:b w:val="0"/>
                <w:i/>
                <w:color w:val="auto"/>
                <w:sz w:val="26"/>
              </w:rPr>
            </w:pPr>
            <w:r>
              <w:rPr>
                <w:b w:val="0"/>
                <w:i/>
                <w:noProof/>
                <w:color w:val="auto"/>
                <w:sz w:val="26"/>
                <w:lang w:val="ru-RU" w:eastAsia="ru-RU"/>
              </w:rPr>
              <w:drawing>
                <wp:anchor distT="0" distB="0" distL="114300" distR="114300" simplePos="0" relativeHeight="251664384" behindDoc="0" locked="0" layoutInCell="1" allowOverlap="1">
                  <wp:simplePos x="0" y="0"/>
                  <wp:positionH relativeFrom="column">
                    <wp:posOffset>486638</wp:posOffset>
                  </wp:positionH>
                  <wp:positionV relativeFrom="paragraph">
                    <wp:posOffset>44338</wp:posOffset>
                  </wp:positionV>
                  <wp:extent cx="627931" cy="629728"/>
                  <wp:effectExtent l="19050" t="0" r="719" b="0"/>
                  <wp:wrapNone/>
                  <wp:docPr id="10" name="Рисунок 6" descr="gerb dessa_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dessa_obl"/>
                          <pic:cNvPicPr>
                            <a:picLocks noChangeAspect="1" noChangeArrowheads="1"/>
                          </pic:cNvPicPr>
                        </pic:nvPicPr>
                        <pic:blipFill>
                          <a:blip r:embed="rId11" cstate="print"/>
                          <a:srcRect/>
                          <a:stretch>
                            <a:fillRect/>
                          </a:stretch>
                        </pic:blipFill>
                        <pic:spPr bwMode="auto">
                          <a:xfrm>
                            <a:off x="0" y="0"/>
                            <a:ext cx="627931" cy="629728"/>
                          </a:xfrm>
                          <a:prstGeom prst="rect">
                            <a:avLst/>
                          </a:prstGeom>
                          <a:noFill/>
                          <a:ln w="9525">
                            <a:noFill/>
                            <a:miter lim="800000"/>
                            <a:headEnd/>
                            <a:tailEnd/>
                          </a:ln>
                        </pic:spPr>
                      </pic:pic>
                    </a:graphicData>
                  </a:graphic>
                </wp:anchor>
              </w:drawing>
            </w:r>
          </w:p>
        </w:tc>
        <w:tc>
          <w:tcPr>
            <w:tcW w:w="1886" w:type="dxa"/>
          </w:tcPr>
          <w:p w:rsidR="00732565" w:rsidRDefault="00732565" w:rsidP="00E10B6B">
            <w:pPr>
              <w:pStyle w:val="Head1"/>
              <w:spacing w:before="0" w:after="0"/>
              <w:jc w:val="left"/>
              <w:rPr>
                <w:b w:val="0"/>
                <w:i/>
                <w:color w:val="auto"/>
                <w:sz w:val="26"/>
              </w:rPr>
            </w:pPr>
          </w:p>
        </w:tc>
        <w:tc>
          <w:tcPr>
            <w:tcW w:w="1887" w:type="dxa"/>
          </w:tcPr>
          <w:p w:rsidR="00732565" w:rsidRDefault="00732565" w:rsidP="00E10B6B">
            <w:pPr>
              <w:pStyle w:val="Head1"/>
              <w:spacing w:before="0" w:after="0"/>
              <w:jc w:val="left"/>
              <w:rPr>
                <w:b w:val="0"/>
                <w:i/>
                <w:color w:val="auto"/>
                <w:sz w:val="26"/>
              </w:rPr>
            </w:pPr>
            <w:r>
              <w:rPr>
                <w:noProof/>
                <w:lang w:val="ru-RU" w:eastAsia="ru-RU"/>
              </w:rPr>
              <w:drawing>
                <wp:anchor distT="0" distB="0" distL="114300" distR="114300" simplePos="0" relativeHeight="251661312" behindDoc="0" locked="0" layoutInCell="1" allowOverlap="1">
                  <wp:simplePos x="0" y="0"/>
                  <wp:positionH relativeFrom="column">
                    <wp:posOffset>719455</wp:posOffset>
                  </wp:positionH>
                  <wp:positionV relativeFrom="paragraph">
                    <wp:posOffset>38735</wp:posOffset>
                  </wp:positionV>
                  <wp:extent cx="741045" cy="571500"/>
                  <wp:effectExtent l="0" t="0" r="0" b="12700"/>
                  <wp:wrapNone/>
                  <wp:docPr id="6" name="Рисунок 5" descr="CRS color l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S color little"/>
                          <pic:cNvPicPr>
                            <a:picLocks noChangeAspect="1" noChangeArrowheads="1"/>
                          </pic:cNvPicPr>
                        </pic:nvPicPr>
                        <pic:blipFill>
                          <a:blip r:embed="rId12" cstate="print"/>
                          <a:srcRect/>
                          <a:stretch>
                            <a:fillRect/>
                          </a:stretch>
                        </pic:blipFill>
                        <pic:spPr bwMode="auto">
                          <a:xfrm>
                            <a:off x="0" y="0"/>
                            <a:ext cx="741045" cy="571500"/>
                          </a:xfrm>
                          <a:prstGeom prst="rect">
                            <a:avLst/>
                          </a:prstGeom>
                          <a:noFill/>
                          <a:ln w="9525">
                            <a:noFill/>
                            <a:miter lim="800000"/>
                            <a:headEnd/>
                            <a:tailEnd/>
                          </a:ln>
                        </pic:spPr>
                      </pic:pic>
                    </a:graphicData>
                  </a:graphic>
                </wp:anchor>
              </w:drawing>
            </w:r>
          </w:p>
        </w:tc>
      </w:tr>
    </w:tbl>
    <w:p w:rsidR="00732565" w:rsidRDefault="00732565" w:rsidP="00732565">
      <w:pPr>
        <w:rPr>
          <w:lang w:val="uk-UA"/>
        </w:rPr>
      </w:pPr>
    </w:p>
    <w:p w:rsidR="00F379FB" w:rsidRDefault="00F379FB"/>
    <w:p w:rsidR="00C44CEC" w:rsidRDefault="00C44CEC"/>
    <w:p w:rsidR="00944222" w:rsidRDefault="00944222"/>
    <w:p w:rsidR="00DA7FF4" w:rsidRPr="00855CF2" w:rsidRDefault="00DA7FF4"/>
    <w:p w:rsidR="00DA7FF4" w:rsidRDefault="00006AA3" w:rsidP="00006AA3">
      <w:pPr>
        <w:jc w:val="center"/>
        <w:rPr>
          <w:rFonts w:cstheme="minorHAnsi"/>
          <w:b/>
          <w:sz w:val="23"/>
          <w:szCs w:val="23"/>
        </w:rPr>
      </w:pPr>
      <w:r w:rsidRPr="00855CF2">
        <w:rPr>
          <w:rFonts w:cstheme="minorHAnsi"/>
          <w:b/>
          <w:sz w:val="23"/>
          <w:szCs w:val="23"/>
        </w:rPr>
        <w:t>2</w:t>
      </w:r>
      <w:r w:rsidRPr="00855CF2">
        <w:rPr>
          <w:rFonts w:cstheme="minorHAnsi"/>
          <w:b/>
          <w:sz w:val="23"/>
          <w:szCs w:val="23"/>
          <w:vertAlign w:val="superscript"/>
        </w:rPr>
        <w:t>nd</w:t>
      </w:r>
      <w:r w:rsidRPr="00855CF2">
        <w:rPr>
          <w:rFonts w:cstheme="minorHAnsi"/>
          <w:b/>
          <w:sz w:val="23"/>
          <w:szCs w:val="23"/>
        </w:rPr>
        <w:t xml:space="preserve"> NATIONAL PARTICIPATION DAY</w:t>
      </w:r>
    </w:p>
    <w:p w:rsidR="00006AA3" w:rsidRPr="00855CF2" w:rsidRDefault="00006AA3" w:rsidP="00006AA3">
      <w:pPr>
        <w:jc w:val="center"/>
        <w:rPr>
          <w:rFonts w:cstheme="minorHAnsi"/>
          <w:b/>
          <w:sz w:val="23"/>
          <w:szCs w:val="23"/>
        </w:rPr>
      </w:pPr>
      <w:r w:rsidRPr="00855CF2">
        <w:rPr>
          <w:rFonts w:cstheme="minorHAnsi"/>
          <w:b/>
          <w:sz w:val="23"/>
          <w:szCs w:val="23"/>
        </w:rPr>
        <w:t>IN THE EU STRATEGY FOR THE DANUBE REGION</w:t>
      </w:r>
    </w:p>
    <w:p w:rsidR="00F379FB" w:rsidRPr="00855CF2" w:rsidRDefault="00F379FB" w:rsidP="00F379FB">
      <w:pPr>
        <w:jc w:val="center"/>
        <w:rPr>
          <w:rFonts w:cstheme="minorHAnsi"/>
        </w:rPr>
      </w:pPr>
      <w:r w:rsidRPr="00855CF2">
        <w:rPr>
          <w:rFonts w:cstheme="minorHAnsi"/>
        </w:rPr>
        <w:t xml:space="preserve">7-8 </w:t>
      </w:r>
      <w:r w:rsidR="00006AA3" w:rsidRPr="00855CF2">
        <w:rPr>
          <w:rFonts w:cstheme="minorHAnsi"/>
        </w:rPr>
        <w:t>September</w:t>
      </w:r>
      <w:r w:rsidRPr="00855CF2">
        <w:rPr>
          <w:rFonts w:cstheme="minorHAnsi"/>
        </w:rPr>
        <w:t xml:space="preserve"> 2017, </w:t>
      </w:r>
      <w:r w:rsidR="00006AA3" w:rsidRPr="00855CF2">
        <w:rPr>
          <w:rFonts w:cstheme="minorHAnsi"/>
        </w:rPr>
        <w:t>Odessa</w:t>
      </w:r>
      <w:r w:rsidR="00CD1A7B" w:rsidRPr="00855CF2">
        <w:rPr>
          <w:rFonts w:cstheme="minorHAnsi"/>
        </w:rPr>
        <w:t>-</w:t>
      </w:r>
      <w:proofErr w:type="spellStart"/>
      <w:r w:rsidR="00CD1A7B" w:rsidRPr="00855CF2">
        <w:rPr>
          <w:rFonts w:cstheme="minorHAnsi"/>
        </w:rPr>
        <w:t>Vylkove</w:t>
      </w:r>
      <w:proofErr w:type="spellEnd"/>
    </w:p>
    <w:p w:rsidR="00944222" w:rsidRDefault="00944222" w:rsidP="00855CF2">
      <w:pPr>
        <w:jc w:val="both"/>
        <w:rPr>
          <w:rFonts w:cstheme="minorHAnsi"/>
          <w:b/>
        </w:rPr>
      </w:pPr>
    </w:p>
    <w:p w:rsidR="00944222" w:rsidRDefault="00944222" w:rsidP="00855CF2">
      <w:pPr>
        <w:jc w:val="both"/>
        <w:rPr>
          <w:rFonts w:cstheme="minorHAnsi"/>
          <w:b/>
        </w:rPr>
      </w:pPr>
    </w:p>
    <w:p w:rsidR="00855CF2" w:rsidRPr="00855CF2" w:rsidRDefault="00855CF2" w:rsidP="00855CF2">
      <w:pPr>
        <w:jc w:val="both"/>
        <w:rPr>
          <w:rFonts w:cstheme="minorHAnsi"/>
          <w:b/>
        </w:rPr>
      </w:pPr>
      <w:r w:rsidRPr="00855CF2">
        <w:rPr>
          <w:rFonts w:cstheme="minorHAnsi"/>
          <w:b/>
        </w:rPr>
        <w:t>Background</w:t>
      </w:r>
    </w:p>
    <w:p w:rsidR="00855CF2" w:rsidRPr="00855CF2" w:rsidRDefault="00855CF2" w:rsidP="00855CF2">
      <w:pPr>
        <w:jc w:val="both"/>
        <w:rPr>
          <w:rFonts w:cstheme="minorHAnsi"/>
        </w:rPr>
      </w:pPr>
    </w:p>
    <w:p w:rsidR="00855CF2" w:rsidRPr="00855CF2" w:rsidRDefault="00855CF2" w:rsidP="00855CF2">
      <w:pPr>
        <w:jc w:val="both"/>
        <w:rPr>
          <w:rFonts w:cstheme="minorHAnsi"/>
        </w:rPr>
      </w:pPr>
      <w:r w:rsidRPr="00855CF2">
        <w:rPr>
          <w:rFonts w:ascii="Calibri" w:eastAsia="Calibri" w:hAnsi="Calibri" w:cs="Calibri"/>
        </w:rPr>
        <w:t xml:space="preserve">Ukraine, a non-EU country involved in the EU Danube Strategy process, </w:t>
      </w:r>
      <w:r w:rsidRPr="00855CF2">
        <w:rPr>
          <w:rFonts w:cstheme="minorHAnsi"/>
        </w:rPr>
        <w:t xml:space="preserve">shares </w:t>
      </w:r>
      <w:r w:rsidRPr="00855CF2">
        <w:rPr>
          <w:rFonts w:ascii="Calibri" w:eastAsia="Calibri" w:hAnsi="Calibri" w:cs="Calibri"/>
        </w:rPr>
        <w:t>significant part of the Danube-Ca</w:t>
      </w:r>
      <w:r w:rsidRPr="00855CF2">
        <w:rPr>
          <w:rFonts w:cstheme="minorHAnsi"/>
        </w:rPr>
        <w:t>rpathian Region that includes</w:t>
      </w:r>
      <w:r w:rsidRPr="00855CF2">
        <w:rPr>
          <w:rFonts w:ascii="Calibri" w:eastAsia="Calibri" w:hAnsi="Calibri" w:cs="Calibri"/>
        </w:rPr>
        <w:t xml:space="preserve"> four oblasts (regions) – </w:t>
      </w:r>
      <w:proofErr w:type="spellStart"/>
      <w:r w:rsidRPr="00855CF2">
        <w:rPr>
          <w:rFonts w:ascii="Calibri" w:eastAsia="Calibri" w:hAnsi="Calibri" w:cs="Calibri"/>
        </w:rPr>
        <w:t>Odesska</w:t>
      </w:r>
      <w:proofErr w:type="spellEnd"/>
      <w:r w:rsidRPr="00855CF2">
        <w:rPr>
          <w:rFonts w:ascii="Calibri" w:eastAsia="Calibri" w:hAnsi="Calibri" w:cs="Calibri"/>
        </w:rPr>
        <w:t xml:space="preserve"> Oblast, </w:t>
      </w:r>
      <w:proofErr w:type="spellStart"/>
      <w:r w:rsidRPr="00855CF2">
        <w:rPr>
          <w:rFonts w:ascii="Calibri" w:eastAsia="Calibri" w:hAnsi="Calibri" w:cs="Calibri"/>
        </w:rPr>
        <w:t>Chernivetska</w:t>
      </w:r>
      <w:proofErr w:type="spellEnd"/>
      <w:r w:rsidRPr="00855CF2">
        <w:rPr>
          <w:rFonts w:ascii="Calibri" w:eastAsia="Calibri" w:hAnsi="Calibri" w:cs="Calibri"/>
        </w:rPr>
        <w:t xml:space="preserve"> Oblast, </w:t>
      </w:r>
      <w:proofErr w:type="spellStart"/>
      <w:r w:rsidRPr="00855CF2">
        <w:rPr>
          <w:rFonts w:ascii="Calibri" w:eastAsia="Calibri" w:hAnsi="Calibri" w:cs="Calibri"/>
        </w:rPr>
        <w:t>Ivano-Frankivska</w:t>
      </w:r>
      <w:proofErr w:type="spellEnd"/>
      <w:r w:rsidRPr="00855CF2">
        <w:rPr>
          <w:rFonts w:ascii="Calibri" w:eastAsia="Calibri" w:hAnsi="Calibri" w:cs="Calibri"/>
        </w:rPr>
        <w:t xml:space="preserve"> Oblast and </w:t>
      </w:r>
      <w:proofErr w:type="spellStart"/>
      <w:r w:rsidRPr="00855CF2">
        <w:rPr>
          <w:rFonts w:ascii="Calibri" w:eastAsia="Calibri" w:hAnsi="Calibri" w:cs="Calibri"/>
        </w:rPr>
        <w:t>Zakarpatska</w:t>
      </w:r>
      <w:proofErr w:type="spellEnd"/>
      <w:r w:rsidRPr="00855CF2">
        <w:rPr>
          <w:rFonts w:ascii="Calibri" w:eastAsia="Calibri" w:hAnsi="Calibri" w:cs="Calibri"/>
        </w:rPr>
        <w:t xml:space="preserve"> Oblast – occupying 68,100 sq km </w:t>
      </w:r>
      <w:r w:rsidRPr="00855CF2">
        <w:rPr>
          <w:rFonts w:cstheme="minorHAnsi"/>
        </w:rPr>
        <w:t>with a population of 6,160,400.</w:t>
      </w:r>
    </w:p>
    <w:p w:rsidR="00855CF2" w:rsidRPr="00855CF2" w:rsidRDefault="00855CF2" w:rsidP="00855CF2">
      <w:pPr>
        <w:jc w:val="both"/>
        <w:rPr>
          <w:rFonts w:cstheme="minorHAnsi"/>
        </w:rPr>
      </w:pPr>
    </w:p>
    <w:p w:rsidR="00855CF2" w:rsidRPr="00855CF2" w:rsidRDefault="00855CF2" w:rsidP="00855CF2">
      <w:pPr>
        <w:jc w:val="both"/>
        <w:rPr>
          <w:rFonts w:cstheme="minorHAnsi"/>
        </w:rPr>
      </w:pPr>
      <w:r w:rsidRPr="00855CF2">
        <w:rPr>
          <w:rFonts w:cstheme="minorHAnsi"/>
        </w:rPr>
        <w:t>The Danube Strategy</w:t>
      </w:r>
      <w:r w:rsidRPr="00855CF2">
        <w:rPr>
          <w:rFonts w:ascii="Calibri" w:eastAsia="Calibri" w:hAnsi="Calibri" w:cs="Calibri"/>
        </w:rPr>
        <w:t xml:space="preserve"> is seen as a tool for sustainable development of areas belonging to the Ukrainian part of the Danube Region and </w:t>
      </w:r>
      <w:r w:rsidRPr="00855CF2">
        <w:rPr>
          <w:rFonts w:cstheme="minorHAnsi"/>
        </w:rPr>
        <w:t>provides a good opportunity for</w:t>
      </w:r>
      <w:r w:rsidRPr="00855CF2">
        <w:rPr>
          <w:rFonts w:ascii="Calibri" w:eastAsia="Calibri" w:hAnsi="Calibri" w:cs="Calibri"/>
        </w:rPr>
        <w:t xml:space="preserve"> accelerat</w:t>
      </w:r>
      <w:r w:rsidRPr="00855CF2">
        <w:rPr>
          <w:rFonts w:cstheme="minorHAnsi"/>
        </w:rPr>
        <w:t>ing</w:t>
      </w:r>
      <w:r w:rsidRPr="00855CF2">
        <w:rPr>
          <w:rFonts w:ascii="Calibri" w:eastAsia="Calibri" w:hAnsi="Calibri" w:cs="Calibri"/>
        </w:rPr>
        <w:t xml:space="preserve"> Ukraine’s move towards the European integration.</w:t>
      </w:r>
    </w:p>
    <w:p w:rsidR="00855CF2" w:rsidRPr="00855CF2" w:rsidRDefault="00855CF2" w:rsidP="00855CF2">
      <w:pPr>
        <w:jc w:val="both"/>
        <w:rPr>
          <w:rFonts w:cstheme="minorHAnsi"/>
        </w:rPr>
      </w:pPr>
    </w:p>
    <w:p w:rsidR="00855CF2" w:rsidRPr="00855CF2" w:rsidRDefault="00855CF2" w:rsidP="00855CF2">
      <w:pPr>
        <w:jc w:val="both"/>
        <w:rPr>
          <w:rFonts w:cstheme="minorHAnsi"/>
        </w:rPr>
      </w:pPr>
      <w:r w:rsidRPr="00855CF2">
        <w:rPr>
          <w:rFonts w:cstheme="minorHAnsi"/>
        </w:rPr>
        <w:t>On 22 April 2015, the 1</w:t>
      </w:r>
      <w:r w:rsidRPr="00855CF2">
        <w:rPr>
          <w:rFonts w:cstheme="minorHAnsi"/>
          <w:vertAlign w:val="superscript"/>
        </w:rPr>
        <w:t>st</w:t>
      </w:r>
      <w:r w:rsidRPr="00855CF2">
        <w:rPr>
          <w:rFonts w:cstheme="minorHAnsi"/>
        </w:rPr>
        <w:t xml:space="preserve"> National Participation Day in the EUSDR was held in Kyiv with the purpose of bringing together Ukraine’s key actors in the Danube Strategy process and to consolidate efforts of the government and the civil society to ensure Ukraine’s efficient involvement in the implementation of the EU Strategy for the Danube Region. The 1</w:t>
      </w:r>
      <w:r w:rsidRPr="00855CF2">
        <w:rPr>
          <w:rFonts w:cstheme="minorHAnsi"/>
          <w:vertAlign w:val="superscript"/>
        </w:rPr>
        <w:t>st</w:t>
      </w:r>
      <w:r w:rsidRPr="00855CF2">
        <w:rPr>
          <w:rFonts w:cstheme="minorHAnsi"/>
        </w:rPr>
        <w:t xml:space="preserve"> National Participation Day was organised together by the Centre for Regional Studies (Odessa), the Danube Civil Society Forum and the EUSDR Priority Area 10 “Institutional Capacity and Cooperation” in the framework of the EU-funded action “Strengthening Civil Society Involvement in Assisting the Government with the Implementation of the EU Strategy for the Danube Region”. Thus Ukraine is the first country of the Danube Region where the tradition of holding a national event dedicated to the country’s participation in the EU Strategy for the Danube Region has been started.</w:t>
      </w:r>
    </w:p>
    <w:p w:rsidR="00855CF2" w:rsidRPr="00855CF2" w:rsidRDefault="00855CF2" w:rsidP="00855CF2">
      <w:pPr>
        <w:jc w:val="both"/>
        <w:rPr>
          <w:rFonts w:cstheme="minorHAnsi"/>
        </w:rPr>
      </w:pPr>
    </w:p>
    <w:p w:rsidR="00855CF2" w:rsidRPr="00855CF2" w:rsidRDefault="00855CF2" w:rsidP="00855CF2">
      <w:pPr>
        <w:jc w:val="both"/>
        <w:rPr>
          <w:rFonts w:cstheme="minorHAnsi"/>
        </w:rPr>
      </w:pPr>
      <w:r w:rsidRPr="00855CF2">
        <w:rPr>
          <w:rFonts w:cstheme="minorHAnsi"/>
        </w:rPr>
        <w:t xml:space="preserve">At the same time, Ukraine has not yet become an active player in the Danube Strategy process although many Ukrainian actors are closely involved in EUSDR-related actions. Ukraine’s involvement in the EUSDR still requires an effective coordination structure at the national level and well-coordinated horizontal cooperation between the four administrative regions covered by the EU Danube Strategy. The nomination of the Ministry of Regional Development and Housing as the Danube Strategy national coordination body and the appointment of the National Coordinator are important steps towards building a national coordination structure of Ukraine’s involvement in the EUSDR. Along with that, actions to bring together Ukraine’s various actors in the Danube Strategy process and to ensure good coordination, communication and collaboration between them must be welcomed. In early March 2014, the Ukrainian Network of the Danube Civil Society Forum has been launched. 18 February 2015, the Memorandum of Cooperation in the framework of the EU Strategy for the Danube Region was signed in Odessa by the chairmen of Odessa, </w:t>
      </w:r>
      <w:proofErr w:type="spellStart"/>
      <w:r w:rsidRPr="00855CF2">
        <w:rPr>
          <w:rFonts w:cstheme="minorHAnsi"/>
        </w:rPr>
        <w:t>Chernivtsi</w:t>
      </w:r>
      <w:proofErr w:type="spellEnd"/>
      <w:r w:rsidRPr="00855CF2">
        <w:rPr>
          <w:rFonts w:cstheme="minorHAnsi"/>
        </w:rPr>
        <w:t xml:space="preserve">, </w:t>
      </w:r>
      <w:proofErr w:type="spellStart"/>
      <w:r w:rsidRPr="00855CF2">
        <w:rPr>
          <w:rFonts w:cstheme="minorHAnsi"/>
        </w:rPr>
        <w:t>Zakarpattia</w:t>
      </w:r>
      <w:proofErr w:type="spellEnd"/>
      <w:r w:rsidRPr="00855CF2">
        <w:rPr>
          <w:rFonts w:cstheme="minorHAnsi"/>
        </w:rPr>
        <w:t xml:space="preserve"> and </w:t>
      </w:r>
      <w:proofErr w:type="spellStart"/>
      <w:r w:rsidRPr="00855CF2">
        <w:rPr>
          <w:rFonts w:cstheme="minorHAnsi"/>
        </w:rPr>
        <w:t>Ivano-Frankivsk</w:t>
      </w:r>
      <w:proofErr w:type="spellEnd"/>
      <w:r w:rsidRPr="00855CF2">
        <w:rPr>
          <w:rFonts w:cstheme="minorHAnsi"/>
        </w:rPr>
        <w:t xml:space="preserve"> regional councils. But to keep up the momentum, regular direct communication between people is needed.</w:t>
      </w:r>
    </w:p>
    <w:p w:rsidR="00855CF2" w:rsidRPr="00855CF2" w:rsidRDefault="00855CF2" w:rsidP="00855CF2">
      <w:pPr>
        <w:jc w:val="both"/>
        <w:rPr>
          <w:rFonts w:cstheme="minorHAnsi"/>
        </w:rPr>
      </w:pPr>
    </w:p>
    <w:p w:rsidR="00855CF2" w:rsidRDefault="00855CF2" w:rsidP="00855CF2">
      <w:pPr>
        <w:jc w:val="both"/>
        <w:rPr>
          <w:rFonts w:cstheme="minorHAnsi"/>
        </w:rPr>
      </w:pPr>
      <w:r w:rsidRPr="00855CF2">
        <w:rPr>
          <w:rFonts w:cstheme="minorHAnsi"/>
        </w:rPr>
        <w:lastRenderedPageBreak/>
        <w:t>Therefore, the National Participation Day is seen as an important national forum that provides a good opportunity for bringing together Ukraine’s key stakeholders in the Danube Strategy process, i.e. the national and regional government, civil society, academic and expert community, politicians and local actors, strengthening coordination and cooperation between them, and discussing and revising Ukraine’s agenda in the EU Danube Strategy process. The idea of the National Participation Day is closely linked to the concept of the Danube Participation Day, an annual event held on the eve of Annual Forums of the Danube Strategy and providing an interactive platform for communication and exchange of experience between civil society and local actors, including local and regional authorities, academic community, international organisations and other stakeholders in the EUSDR.</w:t>
      </w:r>
    </w:p>
    <w:p w:rsidR="00EF773C" w:rsidRPr="00855CF2" w:rsidRDefault="00EF773C" w:rsidP="00855CF2">
      <w:pPr>
        <w:jc w:val="both"/>
        <w:rPr>
          <w:rFonts w:cstheme="minorHAnsi"/>
        </w:rPr>
      </w:pPr>
    </w:p>
    <w:p w:rsidR="006215F5" w:rsidRDefault="006215F5" w:rsidP="006215F5">
      <w:pPr>
        <w:jc w:val="both"/>
      </w:pPr>
      <w:r w:rsidRPr="00855CF2">
        <w:rPr>
          <w:rFonts w:ascii="Calibri" w:eastAsia="Calibri" w:hAnsi="Calibri" w:cs="Calibri"/>
        </w:rPr>
        <w:t xml:space="preserve">The </w:t>
      </w:r>
      <w:r w:rsidRPr="006215F5">
        <w:rPr>
          <w:rFonts w:ascii="Calibri" w:eastAsia="Calibri" w:hAnsi="Calibri" w:cs="Calibri"/>
          <w:b/>
        </w:rPr>
        <w:t>2</w:t>
      </w:r>
      <w:r w:rsidRPr="006215F5">
        <w:rPr>
          <w:rFonts w:ascii="Calibri" w:eastAsia="Calibri" w:hAnsi="Calibri" w:cs="Calibri"/>
          <w:b/>
          <w:vertAlign w:val="superscript"/>
        </w:rPr>
        <w:t>nd</w:t>
      </w:r>
      <w:r w:rsidRPr="006215F5">
        <w:rPr>
          <w:rFonts w:ascii="Calibri" w:eastAsia="Calibri" w:hAnsi="Calibri" w:cs="Calibri"/>
          <w:b/>
        </w:rPr>
        <w:t xml:space="preserve"> National Participation Day</w:t>
      </w:r>
      <w:r w:rsidRPr="00855CF2">
        <w:rPr>
          <w:rFonts w:ascii="Calibri" w:eastAsia="Calibri" w:hAnsi="Calibri" w:cs="Calibri"/>
        </w:rPr>
        <w:t xml:space="preserve"> is jointly organised </w:t>
      </w:r>
      <w:r>
        <w:rPr>
          <w:rFonts w:ascii="Calibri" w:eastAsia="Calibri" w:hAnsi="Calibri" w:cs="Calibri"/>
        </w:rPr>
        <w:t xml:space="preserve">by the Ministry of Regional Development and Housing of Ukraine, </w:t>
      </w:r>
      <w:r>
        <w:t>Danube Civil Society Forum,</w:t>
      </w:r>
      <w:r>
        <w:rPr>
          <w:lang w:val="en-US"/>
        </w:rPr>
        <w:t xml:space="preserve"> </w:t>
      </w:r>
      <w:r>
        <w:t xml:space="preserve">U-LEAD project tem, </w:t>
      </w:r>
      <w:r>
        <w:rPr>
          <w:lang w:val="en-US"/>
        </w:rPr>
        <w:t xml:space="preserve">and Centre for Regional Studies with support from </w:t>
      </w:r>
      <w:r w:rsidRPr="00855CF2">
        <w:t>Foster Europe – Foundation for Strong European Regions</w:t>
      </w:r>
      <w:r>
        <w:t xml:space="preserve">, Odessa Regional Council, Odessa Regional State Administration and the </w:t>
      </w:r>
      <w:r w:rsidRPr="00855CF2">
        <w:t>EUSDR Priority Area 10 “Institutional Capacity and Cooperation” (City of Vienna</w:t>
      </w:r>
      <w:r>
        <w:t>).</w:t>
      </w:r>
    </w:p>
    <w:p w:rsidR="00855CF2" w:rsidRPr="00855CF2" w:rsidRDefault="00855CF2" w:rsidP="00855CF2">
      <w:pPr>
        <w:jc w:val="both"/>
        <w:rPr>
          <w:rFonts w:cstheme="minorHAnsi"/>
        </w:rPr>
      </w:pPr>
    </w:p>
    <w:p w:rsidR="00855CF2" w:rsidRPr="00855CF2" w:rsidRDefault="00855CF2" w:rsidP="00855CF2">
      <w:pPr>
        <w:jc w:val="both"/>
        <w:rPr>
          <w:rFonts w:ascii="Calibri" w:eastAsia="Calibri" w:hAnsi="Calibri" w:cs="Calibri"/>
        </w:rPr>
      </w:pPr>
      <w:r w:rsidRPr="00855CF2">
        <w:rPr>
          <w:rFonts w:ascii="Calibri" w:eastAsia="Calibri" w:hAnsi="Calibri" w:cs="Calibri"/>
          <w:b/>
        </w:rPr>
        <w:t>Aim:</w:t>
      </w:r>
      <w:r w:rsidRPr="00855CF2">
        <w:rPr>
          <w:rFonts w:ascii="Calibri" w:eastAsia="Calibri" w:hAnsi="Calibri" w:cs="Calibri"/>
        </w:rPr>
        <w:t xml:space="preserve"> to discuss the current state of affairs with Ukraine’s involvement in the EUSDR implementation and to facilitate cooperation between various actors interested in making Ukraine an active player in the Danube Strategy process.</w:t>
      </w:r>
    </w:p>
    <w:p w:rsidR="00855CF2" w:rsidRDefault="00855CF2" w:rsidP="00855CF2">
      <w:pPr>
        <w:jc w:val="both"/>
        <w:rPr>
          <w:rFonts w:ascii="Calibri" w:eastAsia="Calibri" w:hAnsi="Calibri" w:cs="Calibri"/>
        </w:rPr>
      </w:pPr>
    </w:p>
    <w:p w:rsidR="00F379FB" w:rsidRPr="00944222" w:rsidRDefault="00006AA3" w:rsidP="00F379FB">
      <w:pPr>
        <w:jc w:val="center"/>
        <w:rPr>
          <w:rFonts w:cs="Arial"/>
          <w:b/>
          <w:caps/>
          <w:sz w:val="28"/>
          <w:lang w:val="en-US"/>
        </w:rPr>
      </w:pPr>
      <w:r w:rsidRPr="00944222">
        <w:rPr>
          <w:rFonts w:cs="Arial"/>
          <w:b/>
          <w:caps/>
          <w:sz w:val="28"/>
          <w:lang w:val="en-US"/>
        </w:rPr>
        <w:t>AGENDA</w:t>
      </w:r>
    </w:p>
    <w:p w:rsidR="00F379FB" w:rsidRPr="00855CF2" w:rsidRDefault="00F379FB" w:rsidP="00F379FB">
      <w:pPr>
        <w:jc w:val="center"/>
        <w:rPr>
          <w:rFonts w:cstheme="minorHAnsi"/>
          <w:color w:val="FF0000"/>
        </w:rPr>
      </w:pPr>
      <w:r w:rsidRPr="00855CF2">
        <w:rPr>
          <w:rFonts w:cstheme="minorHAnsi"/>
          <w:color w:val="FF0000"/>
        </w:rPr>
        <w:t>(</w:t>
      </w:r>
      <w:r w:rsidR="00006AA3" w:rsidRPr="00855CF2">
        <w:rPr>
          <w:rFonts w:cstheme="minorHAnsi"/>
          <w:color w:val="FF0000"/>
        </w:rPr>
        <w:t>DRAFT</w:t>
      </w:r>
      <w:r w:rsidRPr="00855CF2">
        <w:rPr>
          <w:rFonts w:cstheme="minorHAnsi"/>
          <w:color w:val="FF0000"/>
        </w:rPr>
        <w:t>)</w:t>
      </w:r>
    </w:p>
    <w:p w:rsidR="00C44CEC" w:rsidRPr="00855CF2" w:rsidRDefault="00B41C67" w:rsidP="00C44CEC">
      <w:pPr>
        <w:rPr>
          <w:b/>
        </w:rPr>
      </w:pPr>
      <w:r>
        <w:rPr>
          <w:b/>
        </w:rPr>
        <w:t>1</w:t>
      </w:r>
      <w:r w:rsidRPr="00B41C67">
        <w:rPr>
          <w:b/>
          <w:vertAlign w:val="superscript"/>
        </w:rPr>
        <w:t>st</w:t>
      </w:r>
      <w:r>
        <w:rPr>
          <w:b/>
        </w:rPr>
        <w:t xml:space="preserve"> </w:t>
      </w:r>
      <w:r w:rsidR="00C44CEC" w:rsidRPr="00855CF2">
        <w:rPr>
          <w:b/>
        </w:rPr>
        <w:t xml:space="preserve">Day – </w:t>
      </w:r>
      <w:r w:rsidR="00A2227C">
        <w:rPr>
          <w:b/>
        </w:rPr>
        <w:t>7</w:t>
      </w:r>
      <w:r w:rsidR="00C44CEC" w:rsidRPr="00855CF2">
        <w:rPr>
          <w:b/>
        </w:rPr>
        <w:t xml:space="preserve"> September 2017, </w:t>
      </w:r>
      <w:r w:rsidR="00C44CEC">
        <w:rPr>
          <w:b/>
        </w:rPr>
        <w:t>Odessa</w:t>
      </w:r>
    </w:p>
    <w:p w:rsidR="006215F5" w:rsidRPr="00855CF2" w:rsidRDefault="006215F5" w:rsidP="00CD1A7B">
      <w:pPr>
        <w:rPr>
          <w:rFonts w:cstheme="minorHAnsi"/>
          <w:b/>
        </w:rPr>
      </w:pPr>
    </w:p>
    <w:p w:rsidR="00CD1A7B" w:rsidRPr="00855CF2" w:rsidRDefault="00CD1A7B" w:rsidP="00CD1A7B">
      <w:pPr>
        <w:jc w:val="both"/>
        <w:rPr>
          <w:rFonts w:cstheme="minorHAnsi"/>
        </w:rPr>
      </w:pPr>
      <w:r w:rsidRPr="00855CF2">
        <w:rPr>
          <w:rFonts w:cstheme="minorHAnsi"/>
          <w:b/>
        </w:rPr>
        <w:t>Venue:</w:t>
      </w:r>
      <w:r w:rsidRPr="00855CF2">
        <w:rPr>
          <w:rFonts w:cstheme="minorHAnsi"/>
        </w:rPr>
        <w:t xml:space="preserve"> </w:t>
      </w:r>
      <w:r w:rsidR="00A2227C">
        <w:rPr>
          <w:rFonts w:cstheme="minorHAnsi"/>
        </w:rPr>
        <w:t>Session</w:t>
      </w:r>
      <w:r w:rsidRPr="00855CF2">
        <w:rPr>
          <w:rFonts w:cstheme="minorHAnsi"/>
        </w:rPr>
        <w:t xml:space="preserve"> Hall of Odessa Regional Council (</w:t>
      </w:r>
      <w:r w:rsidR="00A2227C">
        <w:rPr>
          <w:rFonts w:cstheme="minorHAnsi"/>
        </w:rPr>
        <w:t>4 Shevchenko Avenue, 3</w:t>
      </w:r>
      <w:r w:rsidR="00A2227C" w:rsidRPr="00A2227C">
        <w:rPr>
          <w:rFonts w:cstheme="minorHAnsi"/>
          <w:vertAlign w:val="superscript"/>
        </w:rPr>
        <w:t>rd</w:t>
      </w:r>
      <w:r w:rsidR="00A2227C">
        <w:rPr>
          <w:rFonts w:cstheme="minorHAnsi"/>
        </w:rPr>
        <w:t xml:space="preserve"> floor</w:t>
      </w:r>
      <w:r w:rsidRPr="00855CF2">
        <w:rPr>
          <w:rFonts w:cstheme="minorHAnsi"/>
        </w:rPr>
        <w:t>)</w:t>
      </w:r>
    </w:p>
    <w:p w:rsidR="00CD1A7B" w:rsidRPr="00855CF2" w:rsidRDefault="00CD1A7B" w:rsidP="00CD1A7B">
      <w:pPr>
        <w:jc w:val="both"/>
        <w:rPr>
          <w:rFonts w:cstheme="minorHAnsi"/>
        </w:rPr>
      </w:pPr>
      <w:r w:rsidRPr="00855CF2">
        <w:rPr>
          <w:rFonts w:cstheme="minorHAnsi"/>
          <w:b/>
        </w:rPr>
        <w:t>Languages:</w:t>
      </w:r>
      <w:r w:rsidRPr="00855CF2">
        <w:rPr>
          <w:rFonts w:cstheme="minorHAnsi"/>
        </w:rPr>
        <w:t xml:space="preserve"> Ukrainian, English, Russian</w:t>
      </w:r>
    </w:p>
    <w:p w:rsidR="00F379FB" w:rsidRPr="00855CF2" w:rsidRDefault="00F379FB" w:rsidP="00F379FB">
      <w:pPr>
        <w:jc w:val="center"/>
        <w:rPr>
          <w:rFonts w:cstheme="minorHAnsi"/>
        </w:rPr>
      </w:pPr>
    </w:p>
    <w:tbl>
      <w:tblPr>
        <w:tblStyle w:val="a3"/>
        <w:tblW w:w="0" w:type="auto"/>
        <w:tblLook w:val="04A0"/>
      </w:tblPr>
      <w:tblGrid>
        <w:gridCol w:w="1668"/>
        <w:gridCol w:w="8185"/>
      </w:tblGrid>
      <w:tr w:rsidR="00F379FB" w:rsidRPr="00855CF2" w:rsidTr="00D13159">
        <w:tc>
          <w:tcPr>
            <w:tcW w:w="1668" w:type="dxa"/>
          </w:tcPr>
          <w:p w:rsidR="00F379FB" w:rsidRPr="00855CF2" w:rsidRDefault="00D13159">
            <w:r w:rsidRPr="00855CF2">
              <w:t>9:15 – 10:00</w:t>
            </w:r>
          </w:p>
        </w:tc>
        <w:tc>
          <w:tcPr>
            <w:tcW w:w="8185" w:type="dxa"/>
          </w:tcPr>
          <w:p w:rsidR="00F379FB" w:rsidRPr="00855CF2" w:rsidRDefault="00006AA3" w:rsidP="00D13159">
            <w:r w:rsidRPr="00855CF2">
              <w:t xml:space="preserve">Registration and Coffee </w:t>
            </w:r>
          </w:p>
          <w:p w:rsidR="00D13159" w:rsidRPr="00855CF2" w:rsidRDefault="00D13159" w:rsidP="00D13159"/>
        </w:tc>
      </w:tr>
      <w:tr w:rsidR="00F379FB" w:rsidRPr="00855CF2" w:rsidTr="00D13159">
        <w:tc>
          <w:tcPr>
            <w:tcW w:w="1668" w:type="dxa"/>
          </w:tcPr>
          <w:p w:rsidR="00F379FB" w:rsidRPr="00855CF2" w:rsidRDefault="00D13159" w:rsidP="008D1B7A">
            <w:r w:rsidRPr="00855CF2">
              <w:t>10:00 –</w:t>
            </w:r>
            <w:r w:rsidR="00B2478B" w:rsidRPr="00855CF2">
              <w:t xml:space="preserve"> 1</w:t>
            </w:r>
            <w:r w:rsidR="008D1B7A">
              <w:t>1</w:t>
            </w:r>
            <w:r w:rsidRPr="00855CF2">
              <w:t>:</w:t>
            </w:r>
            <w:r w:rsidR="008D1B7A">
              <w:t>0</w:t>
            </w:r>
            <w:r w:rsidR="00B2478B" w:rsidRPr="00855CF2">
              <w:t>0</w:t>
            </w:r>
          </w:p>
        </w:tc>
        <w:tc>
          <w:tcPr>
            <w:tcW w:w="8185" w:type="dxa"/>
          </w:tcPr>
          <w:p w:rsidR="00F379FB" w:rsidRPr="00855CF2" w:rsidRDefault="004D6457">
            <w:pPr>
              <w:rPr>
                <w:b/>
              </w:rPr>
            </w:pPr>
            <w:r w:rsidRPr="00855CF2">
              <w:rPr>
                <w:b/>
              </w:rPr>
              <w:t xml:space="preserve">OPENING AND WELCOME </w:t>
            </w:r>
          </w:p>
          <w:p w:rsidR="00D13159" w:rsidRPr="00855CF2" w:rsidRDefault="00D13159"/>
        </w:tc>
      </w:tr>
      <w:tr w:rsidR="00F379FB" w:rsidRPr="00855CF2" w:rsidTr="00D13159">
        <w:tc>
          <w:tcPr>
            <w:tcW w:w="1668" w:type="dxa"/>
          </w:tcPr>
          <w:p w:rsidR="00F379FB" w:rsidRPr="00855CF2" w:rsidRDefault="00F379FB"/>
        </w:tc>
        <w:tc>
          <w:tcPr>
            <w:tcW w:w="8185" w:type="dxa"/>
          </w:tcPr>
          <w:p w:rsidR="00F379FB" w:rsidRPr="00855CF2" w:rsidRDefault="00A2227C" w:rsidP="00D13159">
            <w:pPr>
              <w:jc w:val="both"/>
            </w:pPr>
            <w:proofErr w:type="spellStart"/>
            <w:r>
              <w:rPr>
                <w:b/>
              </w:rPr>
              <w:t>Olena</w:t>
            </w:r>
            <w:proofErr w:type="spellEnd"/>
            <w:r w:rsidR="004D6457" w:rsidRPr="00855CF2">
              <w:rPr>
                <w:b/>
              </w:rPr>
              <w:t xml:space="preserve"> </w:t>
            </w:r>
            <w:r>
              <w:rPr>
                <w:b/>
              </w:rPr>
              <w:t>KUCHERENKO</w:t>
            </w:r>
            <w:r w:rsidR="004D6457" w:rsidRPr="00855CF2">
              <w:rPr>
                <w:b/>
              </w:rPr>
              <w:t xml:space="preserve">, </w:t>
            </w:r>
            <w:r>
              <w:t>Director of the Department for</w:t>
            </w:r>
            <w:r w:rsidR="004D6457" w:rsidRPr="00855CF2">
              <w:t xml:space="preserve"> Regional Development</w:t>
            </w:r>
            <w:r w:rsidR="00967445">
              <w:t>,</w:t>
            </w:r>
            <w:r>
              <w:t xml:space="preserve"> Ministry of Regional Development,</w:t>
            </w:r>
            <w:r w:rsidR="00967445">
              <w:t xml:space="preserve"> Construction</w:t>
            </w:r>
            <w:r w:rsidR="00814CBD">
              <w:t>, Housing</w:t>
            </w:r>
            <w:r w:rsidR="00967445">
              <w:t xml:space="preserve"> and Communal Services</w:t>
            </w:r>
            <w:r w:rsidR="004D6457" w:rsidRPr="00855CF2">
              <w:t xml:space="preserve"> of Ukraine</w:t>
            </w:r>
            <w:r>
              <w:t>, EUSDR National Coordinator</w:t>
            </w:r>
          </w:p>
          <w:p w:rsidR="00D13159" w:rsidRPr="00855CF2" w:rsidRDefault="00D13159" w:rsidP="00D13159">
            <w:pPr>
              <w:jc w:val="both"/>
            </w:pPr>
          </w:p>
        </w:tc>
      </w:tr>
      <w:tr w:rsidR="00F379FB" w:rsidRPr="00855CF2" w:rsidTr="00D13159">
        <w:tc>
          <w:tcPr>
            <w:tcW w:w="1668" w:type="dxa"/>
          </w:tcPr>
          <w:p w:rsidR="00F379FB" w:rsidRPr="00855CF2" w:rsidRDefault="00F379FB"/>
        </w:tc>
        <w:tc>
          <w:tcPr>
            <w:tcW w:w="8185" w:type="dxa"/>
          </w:tcPr>
          <w:p w:rsidR="00D13159" w:rsidRDefault="00A2227C" w:rsidP="008D1B7A">
            <w:proofErr w:type="spellStart"/>
            <w:r w:rsidRPr="00855CF2">
              <w:rPr>
                <w:b/>
              </w:rPr>
              <w:t>Anatoliy</w:t>
            </w:r>
            <w:proofErr w:type="spellEnd"/>
            <w:r w:rsidRPr="00855CF2">
              <w:rPr>
                <w:b/>
              </w:rPr>
              <w:t xml:space="preserve"> URBANSKIY, </w:t>
            </w:r>
            <w:r w:rsidRPr="00855CF2">
              <w:t xml:space="preserve">Chairman of Odessa </w:t>
            </w:r>
            <w:r>
              <w:t xml:space="preserve">Oblast </w:t>
            </w:r>
            <w:r w:rsidRPr="00855CF2">
              <w:t xml:space="preserve">Council </w:t>
            </w:r>
          </w:p>
          <w:p w:rsidR="008D1B7A" w:rsidRPr="00855CF2" w:rsidRDefault="008D1B7A" w:rsidP="008D1B7A"/>
        </w:tc>
      </w:tr>
      <w:tr w:rsidR="00F379FB" w:rsidRPr="00855CF2" w:rsidTr="00D13159">
        <w:tc>
          <w:tcPr>
            <w:tcW w:w="1668" w:type="dxa"/>
          </w:tcPr>
          <w:p w:rsidR="00F379FB" w:rsidRPr="00855CF2" w:rsidRDefault="00F379FB"/>
        </w:tc>
        <w:tc>
          <w:tcPr>
            <w:tcW w:w="8185" w:type="dxa"/>
          </w:tcPr>
          <w:p w:rsidR="00F379FB" w:rsidRPr="008D1B7A" w:rsidRDefault="008D1B7A">
            <w:pPr>
              <w:rPr>
                <w:lang w:val="en-US"/>
              </w:rPr>
            </w:pPr>
            <w:r>
              <w:rPr>
                <w:b/>
              </w:rPr>
              <w:t>Svetlana SHATALOVA</w:t>
            </w:r>
            <w:r w:rsidR="004D6457" w:rsidRPr="00855CF2">
              <w:rPr>
                <w:b/>
              </w:rPr>
              <w:t xml:space="preserve">, </w:t>
            </w:r>
            <w:r>
              <w:rPr>
                <w:lang w:val="en-US"/>
              </w:rPr>
              <w:t xml:space="preserve">Deputy Chairman of Odessa </w:t>
            </w:r>
            <w:r w:rsidR="00877C93">
              <w:rPr>
                <w:lang w:val="en-US"/>
              </w:rPr>
              <w:t>Oblast</w:t>
            </w:r>
            <w:r>
              <w:rPr>
                <w:lang w:val="en-US"/>
              </w:rPr>
              <w:t xml:space="preserve"> State Administration</w:t>
            </w:r>
          </w:p>
          <w:p w:rsidR="00D13159" w:rsidRPr="00855CF2" w:rsidRDefault="00D13159"/>
        </w:tc>
      </w:tr>
      <w:tr w:rsidR="00FF6B4C" w:rsidRPr="00855CF2" w:rsidTr="00D13159">
        <w:tc>
          <w:tcPr>
            <w:tcW w:w="1668" w:type="dxa"/>
          </w:tcPr>
          <w:p w:rsidR="00FF6B4C" w:rsidRPr="00855CF2" w:rsidRDefault="00FF6B4C"/>
        </w:tc>
        <w:tc>
          <w:tcPr>
            <w:tcW w:w="8185" w:type="dxa"/>
          </w:tcPr>
          <w:p w:rsidR="005264C6" w:rsidRPr="00855CF2" w:rsidRDefault="005264C6" w:rsidP="005264C6">
            <w:pPr>
              <w:jc w:val="both"/>
            </w:pPr>
            <w:r w:rsidRPr="00855CF2">
              <w:rPr>
                <w:b/>
              </w:rPr>
              <w:t>Daniela URSCHITZ,</w:t>
            </w:r>
            <w:r w:rsidRPr="00855CF2">
              <w:t xml:space="preserve"> Coordinator of the Danube Local Actor Platform, EUSDR Priority Area 10 “Institutional Capacity and Cooperation” (City of Vienna)</w:t>
            </w:r>
          </w:p>
          <w:p w:rsidR="00FF6B4C" w:rsidRPr="00855CF2" w:rsidRDefault="00FF6B4C" w:rsidP="00B2478B">
            <w:pPr>
              <w:jc w:val="both"/>
              <w:rPr>
                <w:b/>
              </w:rPr>
            </w:pPr>
          </w:p>
        </w:tc>
      </w:tr>
      <w:tr w:rsidR="008D1B7A" w:rsidRPr="00855CF2" w:rsidTr="00D13159">
        <w:tc>
          <w:tcPr>
            <w:tcW w:w="1668" w:type="dxa"/>
          </w:tcPr>
          <w:p w:rsidR="008D1B7A" w:rsidRPr="00855CF2" w:rsidRDefault="008D1B7A"/>
        </w:tc>
        <w:tc>
          <w:tcPr>
            <w:tcW w:w="8185" w:type="dxa"/>
          </w:tcPr>
          <w:p w:rsidR="008D1B7A" w:rsidRDefault="008D1B7A" w:rsidP="008D1B7A">
            <w:pPr>
              <w:jc w:val="both"/>
            </w:pPr>
            <w:r>
              <w:rPr>
                <w:b/>
              </w:rPr>
              <w:t xml:space="preserve">Yuri MASLOV, </w:t>
            </w:r>
            <w:r>
              <w:rPr>
                <w:lang w:val="en-US"/>
              </w:rPr>
              <w:t xml:space="preserve">Member of Odessa Regional Council, Head of </w:t>
            </w:r>
            <w:r w:rsidRPr="00855CF2">
              <w:t>the Deputies’ Group “EU Strategy for the Danube Region”</w:t>
            </w:r>
          </w:p>
          <w:p w:rsidR="008D1B7A" w:rsidRPr="008D1B7A" w:rsidRDefault="008D1B7A" w:rsidP="008D1B7A">
            <w:pPr>
              <w:jc w:val="both"/>
              <w:rPr>
                <w:lang w:val="en-US"/>
              </w:rPr>
            </w:pPr>
          </w:p>
        </w:tc>
      </w:tr>
      <w:tr w:rsidR="00586110" w:rsidRPr="00855CF2" w:rsidTr="00D13159">
        <w:tc>
          <w:tcPr>
            <w:tcW w:w="1668" w:type="dxa"/>
          </w:tcPr>
          <w:p w:rsidR="00586110" w:rsidRPr="00855CF2" w:rsidRDefault="00586110"/>
        </w:tc>
        <w:tc>
          <w:tcPr>
            <w:tcW w:w="8185" w:type="dxa"/>
          </w:tcPr>
          <w:p w:rsidR="00586110" w:rsidRDefault="00586110" w:rsidP="00B2478B">
            <w:pPr>
              <w:jc w:val="both"/>
            </w:pPr>
            <w:proofErr w:type="spellStart"/>
            <w:r w:rsidRPr="00586110">
              <w:rPr>
                <w:b/>
              </w:rPr>
              <w:t>Félix</w:t>
            </w:r>
            <w:proofErr w:type="spellEnd"/>
            <w:r w:rsidRPr="00586110">
              <w:rPr>
                <w:b/>
              </w:rPr>
              <w:t xml:space="preserve"> MOLDOVÁN</w:t>
            </w:r>
            <w:r>
              <w:rPr>
                <w:b/>
              </w:rPr>
              <w:t xml:space="preserve">, </w:t>
            </w:r>
            <w:r w:rsidRPr="00586110">
              <w:t>Coo</w:t>
            </w:r>
            <w:r>
              <w:t xml:space="preserve">rdinator of the Hungarian </w:t>
            </w:r>
            <w:r w:rsidRPr="00586110">
              <w:t>Presidency</w:t>
            </w:r>
            <w:r>
              <w:t xml:space="preserve"> of the EUSDR</w:t>
            </w:r>
            <w:r w:rsidRPr="00586110">
              <w:t xml:space="preserve"> and </w:t>
            </w:r>
            <w:r w:rsidR="008D1B7A">
              <w:t xml:space="preserve">the </w:t>
            </w:r>
            <w:r>
              <w:t>6</w:t>
            </w:r>
            <w:r w:rsidRPr="00586110">
              <w:rPr>
                <w:vertAlign w:val="superscript"/>
              </w:rPr>
              <w:t>th</w:t>
            </w:r>
            <w:r>
              <w:t xml:space="preserve"> </w:t>
            </w:r>
            <w:r w:rsidRPr="00586110">
              <w:t>Annual Forum</w:t>
            </w:r>
          </w:p>
          <w:p w:rsidR="00586110" w:rsidRPr="00586110" w:rsidRDefault="00586110" w:rsidP="00B2478B">
            <w:pPr>
              <w:jc w:val="both"/>
            </w:pPr>
          </w:p>
        </w:tc>
      </w:tr>
      <w:tr w:rsidR="00F379FB" w:rsidRPr="00855CF2" w:rsidTr="00D13159">
        <w:tc>
          <w:tcPr>
            <w:tcW w:w="1668" w:type="dxa"/>
          </w:tcPr>
          <w:p w:rsidR="00F379FB" w:rsidRPr="00855CF2" w:rsidRDefault="00F379FB"/>
        </w:tc>
        <w:tc>
          <w:tcPr>
            <w:tcW w:w="8185" w:type="dxa"/>
          </w:tcPr>
          <w:p w:rsidR="00F379FB" w:rsidRPr="00855CF2" w:rsidRDefault="00064D88" w:rsidP="00B2478B">
            <w:pPr>
              <w:jc w:val="both"/>
            </w:pPr>
            <w:r w:rsidRPr="00855CF2">
              <w:rPr>
                <w:b/>
              </w:rPr>
              <w:t xml:space="preserve">Stefan August LÜTGENAU, </w:t>
            </w:r>
            <w:r w:rsidRPr="00855CF2">
              <w:t>President of the Danube Civil Society Forum, Director of Foster Europe – Foundation for Strong European Regions</w:t>
            </w:r>
          </w:p>
          <w:p w:rsidR="00B2478B" w:rsidRPr="00855CF2" w:rsidRDefault="00B2478B" w:rsidP="00B2478B"/>
        </w:tc>
      </w:tr>
      <w:tr w:rsidR="00B2478B" w:rsidRPr="00855CF2" w:rsidTr="00D13159">
        <w:tc>
          <w:tcPr>
            <w:tcW w:w="1668" w:type="dxa"/>
          </w:tcPr>
          <w:p w:rsidR="00B2478B" w:rsidRPr="00855CF2" w:rsidRDefault="00B2478B"/>
        </w:tc>
        <w:tc>
          <w:tcPr>
            <w:tcW w:w="8185" w:type="dxa"/>
          </w:tcPr>
          <w:p w:rsidR="00B2478B" w:rsidRPr="008D1B7A" w:rsidRDefault="00064D88" w:rsidP="00B2478B">
            <w:pPr>
              <w:jc w:val="both"/>
            </w:pPr>
            <w:r w:rsidRPr="00855CF2">
              <w:rPr>
                <w:b/>
              </w:rPr>
              <w:t xml:space="preserve">Yuri TRETYAK, </w:t>
            </w:r>
            <w:r w:rsidR="00967445" w:rsidRPr="008D1B7A">
              <w:t xml:space="preserve">Technical Team Leader, Regional Development in Policy and Action, U-LEAD with Europe Programme </w:t>
            </w:r>
          </w:p>
          <w:p w:rsidR="00B2478B" w:rsidRPr="00855CF2" w:rsidRDefault="00B2478B" w:rsidP="00B2478B">
            <w:pPr>
              <w:jc w:val="both"/>
            </w:pPr>
          </w:p>
        </w:tc>
      </w:tr>
      <w:tr w:rsidR="00B2478B" w:rsidRPr="00855CF2" w:rsidTr="00D13159">
        <w:tc>
          <w:tcPr>
            <w:tcW w:w="1668" w:type="dxa"/>
          </w:tcPr>
          <w:p w:rsidR="00B2478B" w:rsidRPr="00855CF2" w:rsidRDefault="008D1B7A" w:rsidP="008D1B7A">
            <w:r>
              <w:lastRenderedPageBreak/>
              <w:t>11</w:t>
            </w:r>
            <w:r w:rsidR="00DE722F" w:rsidRPr="00855CF2">
              <w:t>:</w:t>
            </w:r>
            <w:r>
              <w:t>0</w:t>
            </w:r>
            <w:r w:rsidR="00B2478B" w:rsidRPr="00855CF2">
              <w:t>0 – 1</w:t>
            </w:r>
            <w:r w:rsidR="00D75BD2" w:rsidRPr="00855CF2">
              <w:t>2</w:t>
            </w:r>
            <w:r w:rsidR="00B2478B" w:rsidRPr="00855CF2">
              <w:t>:</w:t>
            </w:r>
            <w:r w:rsidR="000A0AAC">
              <w:rPr>
                <w:lang w:val="uk-UA"/>
              </w:rPr>
              <w:t>3</w:t>
            </w:r>
            <w:r w:rsidR="00B2478B" w:rsidRPr="00855CF2">
              <w:t>0</w:t>
            </w:r>
          </w:p>
        </w:tc>
        <w:tc>
          <w:tcPr>
            <w:tcW w:w="8185" w:type="dxa"/>
          </w:tcPr>
          <w:p w:rsidR="00B2478B" w:rsidRPr="00855CF2" w:rsidRDefault="00064D88" w:rsidP="008B1C1E">
            <w:pPr>
              <w:jc w:val="both"/>
              <w:rPr>
                <w:b/>
              </w:rPr>
            </w:pPr>
            <w:r w:rsidRPr="00855CF2">
              <w:rPr>
                <w:b/>
              </w:rPr>
              <w:t>SESSION</w:t>
            </w:r>
            <w:r w:rsidR="00B2478B" w:rsidRPr="00855CF2">
              <w:rPr>
                <w:b/>
              </w:rPr>
              <w:t xml:space="preserve"> 1 – </w:t>
            </w:r>
            <w:r w:rsidRPr="00855CF2">
              <w:rPr>
                <w:b/>
              </w:rPr>
              <w:t>How to build an efficient coordination structure for Ukraine’s participation in the EUSDR</w:t>
            </w:r>
            <w:r w:rsidR="008B1C1E" w:rsidRPr="00855CF2">
              <w:rPr>
                <w:b/>
              </w:rPr>
              <w:t>?</w:t>
            </w:r>
          </w:p>
          <w:p w:rsidR="008B1C1E" w:rsidRPr="00855CF2" w:rsidRDefault="008B1C1E" w:rsidP="008B1C1E">
            <w:pPr>
              <w:jc w:val="both"/>
              <w:rPr>
                <w:b/>
              </w:rPr>
            </w:pPr>
          </w:p>
        </w:tc>
      </w:tr>
      <w:tr w:rsidR="00B2478B" w:rsidRPr="00855CF2" w:rsidTr="00D13159">
        <w:tc>
          <w:tcPr>
            <w:tcW w:w="1668" w:type="dxa"/>
          </w:tcPr>
          <w:p w:rsidR="00B2478B" w:rsidRPr="00855CF2" w:rsidRDefault="00B2478B"/>
        </w:tc>
        <w:tc>
          <w:tcPr>
            <w:tcW w:w="8185" w:type="dxa"/>
          </w:tcPr>
          <w:p w:rsidR="00DE722F" w:rsidRPr="00855CF2" w:rsidRDefault="00064D88" w:rsidP="00DE722F">
            <w:pPr>
              <w:jc w:val="both"/>
            </w:pPr>
            <w:r w:rsidRPr="00855CF2">
              <w:rPr>
                <w:b/>
              </w:rPr>
              <w:t>Moderator</w:t>
            </w:r>
            <w:r w:rsidR="008B1C1E" w:rsidRPr="00855CF2">
              <w:rPr>
                <w:b/>
              </w:rPr>
              <w:t xml:space="preserve"> – </w:t>
            </w:r>
            <w:r w:rsidRPr="00855CF2">
              <w:rPr>
                <w:b/>
              </w:rPr>
              <w:t>Igor STUDENNIKOV</w:t>
            </w:r>
            <w:r w:rsidR="00DE722F" w:rsidRPr="00855CF2">
              <w:rPr>
                <w:b/>
              </w:rPr>
              <w:t>,</w:t>
            </w:r>
            <w:r w:rsidR="00DE722F" w:rsidRPr="00855CF2">
              <w:t xml:space="preserve"> </w:t>
            </w:r>
            <w:r w:rsidRPr="00855CF2">
              <w:t>Executive Director of the Centre for Regional Studies (Odessa), Member of the Executive Committee of the Danube Civil Society Forum</w:t>
            </w:r>
          </w:p>
          <w:p w:rsidR="008B1C1E" w:rsidRPr="00855CF2" w:rsidRDefault="008B1C1E" w:rsidP="008B1C1E">
            <w:pPr>
              <w:jc w:val="both"/>
              <w:rPr>
                <w:b/>
              </w:rPr>
            </w:pPr>
          </w:p>
        </w:tc>
      </w:tr>
      <w:tr w:rsidR="00B2478B" w:rsidRPr="00855CF2" w:rsidTr="00D13159">
        <w:tc>
          <w:tcPr>
            <w:tcW w:w="1668" w:type="dxa"/>
          </w:tcPr>
          <w:p w:rsidR="00B2478B" w:rsidRPr="00855CF2" w:rsidRDefault="00386B38" w:rsidP="008D1B7A">
            <w:r w:rsidRPr="00855CF2">
              <w:t>1</w:t>
            </w:r>
            <w:r w:rsidR="008D1B7A">
              <w:t>1</w:t>
            </w:r>
            <w:r w:rsidRPr="00855CF2">
              <w:t>:</w:t>
            </w:r>
            <w:r w:rsidR="008D1B7A">
              <w:t>05</w:t>
            </w:r>
            <w:r w:rsidR="00D75BD2" w:rsidRPr="00855CF2">
              <w:t xml:space="preserve"> – </w:t>
            </w:r>
            <w:r w:rsidRPr="00855CF2">
              <w:t>1</w:t>
            </w:r>
            <w:r w:rsidR="008D1B7A">
              <w:t>1</w:t>
            </w:r>
            <w:r w:rsidRPr="00855CF2">
              <w:t>:</w:t>
            </w:r>
            <w:r w:rsidR="008D1B7A">
              <w:t>1</w:t>
            </w:r>
            <w:r w:rsidRPr="00855CF2">
              <w:t>5</w:t>
            </w:r>
          </w:p>
        </w:tc>
        <w:tc>
          <w:tcPr>
            <w:tcW w:w="8185" w:type="dxa"/>
          </w:tcPr>
          <w:p w:rsidR="00B2478B" w:rsidRPr="00855CF2" w:rsidRDefault="00064D88" w:rsidP="008E6880">
            <w:pPr>
              <w:jc w:val="both"/>
            </w:pPr>
            <w:r w:rsidRPr="00855CF2">
              <w:rPr>
                <w:i/>
              </w:rPr>
              <w:t xml:space="preserve">Institution of the National Coordinator – a key link </w:t>
            </w:r>
            <w:r w:rsidR="00F63FD9" w:rsidRPr="00855CF2">
              <w:rPr>
                <w:i/>
              </w:rPr>
              <w:t>of making Ukraine’s participation in the EUSDR effective</w:t>
            </w:r>
            <w:r w:rsidR="008E6880" w:rsidRPr="00855CF2">
              <w:t xml:space="preserve"> / </w:t>
            </w:r>
            <w:proofErr w:type="spellStart"/>
            <w:r w:rsidR="00F63FD9" w:rsidRPr="00855CF2">
              <w:rPr>
                <w:b/>
              </w:rPr>
              <w:t>Olena</w:t>
            </w:r>
            <w:proofErr w:type="spellEnd"/>
            <w:r w:rsidR="00F63FD9" w:rsidRPr="00855CF2">
              <w:rPr>
                <w:b/>
              </w:rPr>
              <w:t xml:space="preserve"> KUCHERENKO</w:t>
            </w:r>
            <w:r w:rsidR="008E6880" w:rsidRPr="00855CF2">
              <w:rPr>
                <w:b/>
              </w:rPr>
              <w:t xml:space="preserve">, </w:t>
            </w:r>
            <w:r w:rsidR="00F63FD9" w:rsidRPr="00855CF2">
              <w:t>Director of the Department for Regional Development, Ministry of Regional Development</w:t>
            </w:r>
            <w:r w:rsidR="00967445">
              <w:t>, Construction</w:t>
            </w:r>
            <w:r w:rsidR="00814CBD">
              <w:t>.</w:t>
            </w:r>
            <w:r w:rsidR="00967445">
              <w:t xml:space="preserve"> </w:t>
            </w:r>
            <w:r w:rsidR="00F63FD9" w:rsidRPr="00855CF2">
              <w:t>Housing</w:t>
            </w:r>
            <w:r w:rsidR="00814CBD">
              <w:t xml:space="preserve"> and Municipal Services</w:t>
            </w:r>
            <w:r w:rsidR="00F63FD9" w:rsidRPr="00855CF2">
              <w:t xml:space="preserve"> of Ukraine; EUSDR National Coordinator</w:t>
            </w:r>
          </w:p>
          <w:p w:rsidR="008E6880" w:rsidRPr="00855CF2" w:rsidRDefault="008E6880" w:rsidP="008E6880">
            <w:pPr>
              <w:jc w:val="both"/>
            </w:pPr>
          </w:p>
        </w:tc>
      </w:tr>
      <w:tr w:rsidR="00B2478B" w:rsidRPr="00855CF2" w:rsidTr="00D13159">
        <w:tc>
          <w:tcPr>
            <w:tcW w:w="1668" w:type="dxa"/>
          </w:tcPr>
          <w:p w:rsidR="00B2478B" w:rsidRPr="00855CF2" w:rsidRDefault="000F183A" w:rsidP="00877C93">
            <w:r w:rsidRPr="00855CF2">
              <w:t>1</w:t>
            </w:r>
            <w:r w:rsidR="00877C93">
              <w:t>1</w:t>
            </w:r>
            <w:r w:rsidRPr="00855CF2">
              <w:t>:</w:t>
            </w:r>
            <w:r w:rsidR="00877C93">
              <w:t>1</w:t>
            </w:r>
            <w:r w:rsidRPr="00855CF2">
              <w:t>5</w:t>
            </w:r>
            <w:r w:rsidR="00D75BD2" w:rsidRPr="00855CF2">
              <w:t xml:space="preserve"> – </w:t>
            </w:r>
            <w:r w:rsidR="00877C93">
              <w:t>11:3</w:t>
            </w:r>
            <w:r w:rsidR="003613E0" w:rsidRPr="00855CF2">
              <w:t>5</w:t>
            </w:r>
          </w:p>
        </w:tc>
        <w:tc>
          <w:tcPr>
            <w:tcW w:w="8185" w:type="dxa"/>
          </w:tcPr>
          <w:p w:rsidR="00877C93" w:rsidRPr="008D1B7A" w:rsidRDefault="00877C93" w:rsidP="00877C93">
            <w:pPr>
              <w:rPr>
                <w:lang w:val="en-US"/>
              </w:rPr>
            </w:pPr>
            <w:r>
              <w:rPr>
                <w:i/>
              </w:rPr>
              <w:t xml:space="preserve">Ensuring good coordination of the Odessa Region’s participation in the EUSDR </w:t>
            </w:r>
            <w:r w:rsidR="009F009F" w:rsidRPr="00855CF2">
              <w:rPr>
                <w:i/>
              </w:rPr>
              <w:t xml:space="preserve"> </w:t>
            </w:r>
            <w:r w:rsidR="009F009F" w:rsidRPr="00855CF2">
              <w:t xml:space="preserve">/ </w:t>
            </w:r>
            <w:r>
              <w:rPr>
                <w:b/>
              </w:rPr>
              <w:t>Svetlana SHATALOVA</w:t>
            </w:r>
            <w:r w:rsidRPr="00855CF2">
              <w:rPr>
                <w:b/>
              </w:rPr>
              <w:t xml:space="preserve">, </w:t>
            </w:r>
            <w:r>
              <w:rPr>
                <w:lang w:val="en-US"/>
              </w:rPr>
              <w:t>Deputy Chairman of Odessa Oblast State Administration</w:t>
            </w:r>
          </w:p>
          <w:p w:rsidR="009F009F" w:rsidRPr="00855CF2" w:rsidRDefault="009F009F" w:rsidP="009F009F">
            <w:pPr>
              <w:jc w:val="both"/>
              <w:rPr>
                <w:b/>
              </w:rPr>
            </w:pPr>
          </w:p>
        </w:tc>
      </w:tr>
      <w:tr w:rsidR="00B2478B" w:rsidRPr="00855CF2" w:rsidTr="00D13159">
        <w:tc>
          <w:tcPr>
            <w:tcW w:w="1668" w:type="dxa"/>
          </w:tcPr>
          <w:p w:rsidR="00B2478B" w:rsidRPr="00855CF2" w:rsidRDefault="00877C93">
            <w:r>
              <w:t>11:35 – 11:5</w:t>
            </w:r>
            <w:r w:rsidR="00D75BD2" w:rsidRPr="00855CF2">
              <w:t>0</w:t>
            </w:r>
          </w:p>
        </w:tc>
        <w:tc>
          <w:tcPr>
            <w:tcW w:w="8185" w:type="dxa"/>
          </w:tcPr>
          <w:p w:rsidR="00BB4DCD" w:rsidRDefault="00877C93" w:rsidP="00877C93">
            <w:pPr>
              <w:jc w:val="both"/>
            </w:pPr>
            <w:r>
              <w:rPr>
                <w:i/>
              </w:rPr>
              <w:t xml:space="preserve">Ensuring good coordination of the </w:t>
            </w:r>
            <w:proofErr w:type="spellStart"/>
            <w:r>
              <w:rPr>
                <w:i/>
              </w:rPr>
              <w:t>Chernivtsi</w:t>
            </w:r>
            <w:proofErr w:type="spellEnd"/>
            <w:r>
              <w:rPr>
                <w:i/>
              </w:rPr>
              <w:t xml:space="preserve"> Region’s participation in the EUSDR </w:t>
            </w:r>
            <w:r w:rsidRPr="00855CF2">
              <w:rPr>
                <w:i/>
              </w:rPr>
              <w:t xml:space="preserve"> </w:t>
            </w:r>
            <w:r w:rsidRPr="00855CF2">
              <w:t>/</w:t>
            </w:r>
            <w:r>
              <w:t xml:space="preserve"> </w:t>
            </w:r>
            <w:proofErr w:type="spellStart"/>
            <w:r w:rsidRPr="00C01E49">
              <w:rPr>
                <w:b/>
              </w:rPr>
              <w:t>Myhailo</w:t>
            </w:r>
            <w:proofErr w:type="spellEnd"/>
            <w:r w:rsidRPr="00C01E49">
              <w:rPr>
                <w:b/>
              </w:rPr>
              <w:t xml:space="preserve"> PAVLIUK,</w:t>
            </w:r>
            <w:r w:rsidRPr="00C01E49">
              <w:t xml:space="preserve"> 1</w:t>
            </w:r>
            <w:r w:rsidRPr="00C01E49">
              <w:rPr>
                <w:vertAlign w:val="superscript"/>
              </w:rPr>
              <w:t>st</w:t>
            </w:r>
            <w:r w:rsidRPr="00C01E49">
              <w:t xml:space="preserve"> Deputy Chairman of </w:t>
            </w:r>
            <w:proofErr w:type="spellStart"/>
            <w:r w:rsidRPr="00C01E49">
              <w:t>Chernivtsi</w:t>
            </w:r>
            <w:proofErr w:type="spellEnd"/>
            <w:r w:rsidRPr="00C01E49">
              <w:t xml:space="preserve"> </w:t>
            </w:r>
            <w:r>
              <w:t>Oblast</w:t>
            </w:r>
            <w:r w:rsidRPr="00C01E49">
              <w:t xml:space="preserve"> State Administration</w:t>
            </w:r>
          </w:p>
          <w:p w:rsidR="00877C93" w:rsidRPr="00855CF2" w:rsidRDefault="00877C93" w:rsidP="00877C93">
            <w:pPr>
              <w:jc w:val="both"/>
            </w:pPr>
          </w:p>
        </w:tc>
      </w:tr>
      <w:tr w:rsidR="00877C93" w:rsidRPr="00855CF2" w:rsidTr="00D13159">
        <w:tc>
          <w:tcPr>
            <w:tcW w:w="1668" w:type="dxa"/>
          </w:tcPr>
          <w:p w:rsidR="00877C93" w:rsidRDefault="00877C93"/>
        </w:tc>
        <w:tc>
          <w:tcPr>
            <w:tcW w:w="8185" w:type="dxa"/>
          </w:tcPr>
          <w:p w:rsidR="00877C93" w:rsidRPr="00855CF2" w:rsidRDefault="00877C93" w:rsidP="00877C93">
            <w:pPr>
              <w:jc w:val="both"/>
            </w:pPr>
            <w:r w:rsidRPr="00855CF2">
              <w:rPr>
                <w:i/>
              </w:rPr>
              <w:t>Cooperation between Civil Society and the Government – an Essential Condition of Making Ukraine an Active Actor in the EUSDR: experience, achievements and perspectives</w:t>
            </w:r>
            <w:r w:rsidRPr="00855CF2">
              <w:t xml:space="preserve"> /</w:t>
            </w:r>
            <w:r w:rsidRPr="00855CF2">
              <w:rPr>
                <w:b/>
              </w:rPr>
              <w:t xml:space="preserve"> Igor STUDENNIKOV,</w:t>
            </w:r>
            <w:r w:rsidRPr="00855CF2">
              <w:t xml:space="preserve"> Executive Director of the Centre for Regional Studies (Odessa), Member of the Executive Committee of the Danube Civil Society Forum </w:t>
            </w:r>
          </w:p>
          <w:p w:rsidR="00877C93" w:rsidRPr="00855CF2" w:rsidRDefault="00877C93" w:rsidP="00A47C30">
            <w:pPr>
              <w:jc w:val="both"/>
              <w:rPr>
                <w:i/>
              </w:rPr>
            </w:pPr>
          </w:p>
        </w:tc>
      </w:tr>
      <w:tr w:rsidR="00B2478B" w:rsidRPr="00855CF2" w:rsidTr="00D13159">
        <w:tc>
          <w:tcPr>
            <w:tcW w:w="1668" w:type="dxa"/>
          </w:tcPr>
          <w:p w:rsidR="00B2478B" w:rsidRPr="00855CF2" w:rsidRDefault="00E646DC" w:rsidP="007E5B04">
            <w:r w:rsidRPr="00855CF2">
              <w:t>11:</w:t>
            </w:r>
            <w:r w:rsidR="00877C93">
              <w:t>5</w:t>
            </w:r>
            <w:r w:rsidR="007E5B04">
              <w:t>0</w:t>
            </w:r>
            <w:r w:rsidRPr="00855CF2">
              <w:t xml:space="preserve"> – 12:</w:t>
            </w:r>
            <w:r w:rsidR="00192D01">
              <w:t>30</w:t>
            </w:r>
          </w:p>
        </w:tc>
        <w:tc>
          <w:tcPr>
            <w:tcW w:w="8185" w:type="dxa"/>
          </w:tcPr>
          <w:p w:rsidR="00B2478B" w:rsidRPr="00855CF2" w:rsidRDefault="00BB4DCD" w:rsidP="00B2478B">
            <w:pPr>
              <w:jc w:val="both"/>
            </w:pPr>
            <w:r w:rsidRPr="00855CF2">
              <w:t xml:space="preserve">DISCUSSION </w:t>
            </w:r>
          </w:p>
          <w:p w:rsidR="00E646DC" w:rsidRPr="00855CF2" w:rsidRDefault="00E646DC" w:rsidP="00B2478B">
            <w:pPr>
              <w:jc w:val="both"/>
            </w:pPr>
          </w:p>
        </w:tc>
      </w:tr>
      <w:tr w:rsidR="00B2478B" w:rsidRPr="00855CF2" w:rsidTr="00D13159">
        <w:tc>
          <w:tcPr>
            <w:tcW w:w="1668" w:type="dxa"/>
          </w:tcPr>
          <w:p w:rsidR="00B2478B" w:rsidRPr="00855CF2" w:rsidRDefault="00E646DC" w:rsidP="00192D01">
            <w:r w:rsidRPr="00855CF2">
              <w:t>12:</w:t>
            </w:r>
            <w:r w:rsidR="00192D01">
              <w:t>3</w:t>
            </w:r>
            <w:r w:rsidRPr="00855CF2">
              <w:t>0 – 12:</w:t>
            </w:r>
            <w:r w:rsidR="00192D01">
              <w:t>5</w:t>
            </w:r>
            <w:r w:rsidRPr="00855CF2">
              <w:t>0</w:t>
            </w:r>
          </w:p>
        </w:tc>
        <w:tc>
          <w:tcPr>
            <w:tcW w:w="8185" w:type="dxa"/>
          </w:tcPr>
          <w:p w:rsidR="00B2478B" w:rsidRPr="00855CF2" w:rsidRDefault="00BB4DCD" w:rsidP="00B2478B">
            <w:pPr>
              <w:jc w:val="both"/>
              <w:rPr>
                <w:b/>
              </w:rPr>
            </w:pPr>
            <w:r w:rsidRPr="00855CF2">
              <w:rPr>
                <w:b/>
              </w:rPr>
              <w:t>Tea / Coffee Break</w:t>
            </w:r>
          </w:p>
          <w:p w:rsidR="00E646DC" w:rsidRPr="00855CF2" w:rsidRDefault="00E646DC" w:rsidP="00B2478B">
            <w:pPr>
              <w:jc w:val="both"/>
              <w:rPr>
                <w:b/>
              </w:rPr>
            </w:pPr>
          </w:p>
        </w:tc>
      </w:tr>
      <w:tr w:rsidR="00E646DC" w:rsidRPr="00855CF2" w:rsidTr="00D13159">
        <w:tc>
          <w:tcPr>
            <w:tcW w:w="1668" w:type="dxa"/>
          </w:tcPr>
          <w:p w:rsidR="00E646DC" w:rsidRPr="00855CF2" w:rsidRDefault="00E646DC" w:rsidP="00192D01">
            <w:r w:rsidRPr="00855CF2">
              <w:t>12:</w:t>
            </w:r>
            <w:r w:rsidR="00192D01">
              <w:t>5</w:t>
            </w:r>
            <w:r w:rsidRPr="00855CF2">
              <w:t>0 – 1</w:t>
            </w:r>
            <w:r w:rsidR="00192D01">
              <w:t>4:0</w:t>
            </w:r>
            <w:r w:rsidRPr="00855CF2">
              <w:t>0</w:t>
            </w:r>
          </w:p>
        </w:tc>
        <w:tc>
          <w:tcPr>
            <w:tcW w:w="8185" w:type="dxa"/>
          </w:tcPr>
          <w:p w:rsidR="00E646DC" w:rsidRPr="00855CF2" w:rsidRDefault="00BB4DCD" w:rsidP="00A47C30">
            <w:pPr>
              <w:jc w:val="both"/>
              <w:rPr>
                <w:b/>
              </w:rPr>
            </w:pPr>
            <w:r w:rsidRPr="00855CF2">
              <w:rPr>
                <w:b/>
              </w:rPr>
              <w:t>SESSION</w:t>
            </w:r>
            <w:r w:rsidR="00E646DC" w:rsidRPr="00855CF2">
              <w:rPr>
                <w:b/>
              </w:rPr>
              <w:t xml:space="preserve"> 2 </w:t>
            </w:r>
            <w:r w:rsidR="00A47C30" w:rsidRPr="00855CF2">
              <w:rPr>
                <w:b/>
              </w:rPr>
              <w:t>–</w:t>
            </w:r>
            <w:r w:rsidR="00E646DC" w:rsidRPr="00855CF2">
              <w:rPr>
                <w:b/>
              </w:rPr>
              <w:t xml:space="preserve"> </w:t>
            </w:r>
            <w:r w:rsidR="00F71059" w:rsidRPr="00855CF2">
              <w:rPr>
                <w:b/>
              </w:rPr>
              <w:t>Ukrainian part of the Danube Region in the EUSDR implementation and cross-border cooperation with neighbouring countries</w:t>
            </w:r>
          </w:p>
          <w:p w:rsidR="00A47C30" w:rsidRPr="00855CF2" w:rsidRDefault="00A47C30" w:rsidP="00A47C30">
            <w:pPr>
              <w:jc w:val="both"/>
              <w:rPr>
                <w:b/>
              </w:rPr>
            </w:pPr>
          </w:p>
        </w:tc>
      </w:tr>
      <w:tr w:rsidR="00E646DC" w:rsidRPr="00855CF2" w:rsidTr="00D13159">
        <w:tc>
          <w:tcPr>
            <w:tcW w:w="1668" w:type="dxa"/>
          </w:tcPr>
          <w:p w:rsidR="00E646DC" w:rsidRPr="00855CF2" w:rsidRDefault="00E646DC" w:rsidP="00E646DC"/>
        </w:tc>
        <w:tc>
          <w:tcPr>
            <w:tcW w:w="8185" w:type="dxa"/>
          </w:tcPr>
          <w:p w:rsidR="00A47C30" w:rsidRPr="00C01E49" w:rsidRDefault="00F71059" w:rsidP="00A47C30">
            <w:pPr>
              <w:jc w:val="both"/>
              <w:rPr>
                <w:lang w:val="en-US"/>
              </w:rPr>
            </w:pPr>
            <w:r w:rsidRPr="00855CF2">
              <w:rPr>
                <w:b/>
              </w:rPr>
              <w:t>Moderator</w:t>
            </w:r>
            <w:r w:rsidR="00A47C30" w:rsidRPr="00855CF2">
              <w:rPr>
                <w:b/>
              </w:rPr>
              <w:t xml:space="preserve"> – </w:t>
            </w:r>
            <w:proofErr w:type="spellStart"/>
            <w:r w:rsidRPr="00855CF2">
              <w:rPr>
                <w:b/>
              </w:rPr>
              <w:t>Serhiy</w:t>
            </w:r>
            <w:proofErr w:type="spellEnd"/>
            <w:r w:rsidRPr="00855CF2">
              <w:rPr>
                <w:b/>
              </w:rPr>
              <w:t xml:space="preserve"> MAKSYMENKO</w:t>
            </w:r>
            <w:r w:rsidR="00AD2A8C" w:rsidRPr="00855CF2">
              <w:rPr>
                <w:b/>
              </w:rPr>
              <w:t>,</w:t>
            </w:r>
            <w:r w:rsidR="00967445">
              <w:t xml:space="preserve"> </w:t>
            </w:r>
            <w:r w:rsidR="00967445" w:rsidRPr="00967445">
              <w:rPr>
                <w:lang w:val="en-US"/>
              </w:rPr>
              <w:t xml:space="preserve">Technical </w:t>
            </w:r>
            <w:r w:rsidR="00967445">
              <w:rPr>
                <w:lang w:val="en-US"/>
              </w:rPr>
              <w:t xml:space="preserve">Deputy </w:t>
            </w:r>
            <w:r w:rsidR="00967445" w:rsidRPr="00967445">
              <w:rPr>
                <w:lang w:val="en-US"/>
              </w:rPr>
              <w:t xml:space="preserve">Team Leader, Regional Development in Policy and Action, U-LEAD with Europe </w:t>
            </w:r>
            <w:proofErr w:type="spellStart"/>
            <w:r w:rsidR="00967445" w:rsidRPr="00967445">
              <w:rPr>
                <w:lang w:val="en-US"/>
              </w:rPr>
              <w:t>Programme</w:t>
            </w:r>
            <w:proofErr w:type="spellEnd"/>
          </w:p>
          <w:p w:rsidR="00E646DC" w:rsidRPr="00855CF2" w:rsidRDefault="00E646DC" w:rsidP="00B2478B">
            <w:pPr>
              <w:jc w:val="both"/>
              <w:rPr>
                <w:b/>
              </w:rPr>
            </w:pPr>
          </w:p>
        </w:tc>
      </w:tr>
      <w:tr w:rsidR="00E646DC" w:rsidRPr="00855CF2" w:rsidTr="00D13159">
        <w:tc>
          <w:tcPr>
            <w:tcW w:w="1668" w:type="dxa"/>
          </w:tcPr>
          <w:p w:rsidR="00E646DC" w:rsidRPr="00855CF2" w:rsidRDefault="00192D01" w:rsidP="00192D01">
            <w:r>
              <w:t>12:5</w:t>
            </w:r>
            <w:r w:rsidR="009F009F" w:rsidRPr="00855CF2">
              <w:t>0</w:t>
            </w:r>
            <w:r w:rsidR="00A47C30" w:rsidRPr="00855CF2">
              <w:t xml:space="preserve"> – 1</w:t>
            </w:r>
            <w:r>
              <w:t>3</w:t>
            </w:r>
            <w:r w:rsidR="00A47C30" w:rsidRPr="00855CF2">
              <w:t>:</w:t>
            </w:r>
            <w:r>
              <w:t>05</w:t>
            </w:r>
          </w:p>
        </w:tc>
        <w:tc>
          <w:tcPr>
            <w:tcW w:w="8185" w:type="dxa"/>
          </w:tcPr>
          <w:p w:rsidR="009F009F" w:rsidRDefault="00877C93" w:rsidP="00A47C30">
            <w:pPr>
              <w:jc w:val="both"/>
            </w:pPr>
            <w:r w:rsidRPr="00855CF2">
              <w:rPr>
                <w:i/>
              </w:rPr>
              <w:t>Cooperation between Civil Society and the Government – an Essential Condition of Making Ukraine an Active Actor in the EUSDR: experience, achievements and perspectives</w:t>
            </w:r>
            <w:r w:rsidRPr="00855CF2">
              <w:t xml:space="preserve"> /</w:t>
            </w:r>
            <w:r w:rsidRPr="00855CF2">
              <w:rPr>
                <w:b/>
              </w:rPr>
              <w:t xml:space="preserve"> Igor STUDENNIKOV,</w:t>
            </w:r>
            <w:r w:rsidRPr="00855CF2">
              <w:t xml:space="preserve"> Executive Director of the Centre for Regional Studies (Odessa), Member of the Executive Committee of the Danube Civil Society Forum</w:t>
            </w:r>
          </w:p>
          <w:p w:rsidR="00181197" w:rsidRPr="00855CF2" w:rsidRDefault="00181197" w:rsidP="00A47C30">
            <w:pPr>
              <w:jc w:val="both"/>
              <w:rPr>
                <w:b/>
              </w:rPr>
            </w:pPr>
          </w:p>
        </w:tc>
      </w:tr>
      <w:tr w:rsidR="00E646DC" w:rsidRPr="00855CF2" w:rsidTr="00D13159">
        <w:tc>
          <w:tcPr>
            <w:tcW w:w="1668" w:type="dxa"/>
          </w:tcPr>
          <w:p w:rsidR="00E646DC" w:rsidRPr="00855CF2" w:rsidRDefault="00192D01" w:rsidP="00192D01">
            <w:r>
              <w:t>13</w:t>
            </w:r>
            <w:r w:rsidR="00A47C30" w:rsidRPr="00855CF2">
              <w:t>:</w:t>
            </w:r>
            <w:r>
              <w:t>0</w:t>
            </w:r>
            <w:r w:rsidR="009F009F" w:rsidRPr="00855CF2">
              <w:t>5</w:t>
            </w:r>
            <w:r>
              <w:t xml:space="preserve"> – 13</w:t>
            </w:r>
            <w:r w:rsidR="00A47C30" w:rsidRPr="00855CF2">
              <w:t>:</w:t>
            </w:r>
            <w:r>
              <w:t>2</w:t>
            </w:r>
            <w:r w:rsidR="009F009F" w:rsidRPr="00855CF2">
              <w:t>0</w:t>
            </w:r>
          </w:p>
        </w:tc>
        <w:tc>
          <w:tcPr>
            <w:tcW w:w="8185" w:type="dxa"/>
          </w:tcPr>
          <w:p w:rsidR="009F009F" w:rsidRDefault="00181197" w:rsidP="00B2478B">
            <w:pPr>
              <w:jc w:val="both"/>
            </w:pPr>
            <w:r>
              <w:rPr>
                <w:i/>
              </w:rPr>
              <w:t>Odessa Region’s development programmes through the prism of the EUSDR</w:t>
            </w:r>
            <w:r w:rsidR="009F009F" w:rsidRPr="00855CF2">
              <w:rPr>
                <w:i/>
              </w:rPr>
              <w:t xml:space="preserve"> </w:t>
            </w:r>
            <w:r w:rsidRPr="00855CF2">
              <w:t xml:space="preserve">/ </w:t>
            </w:r>
            <w:r w:rsidRPr="00855CF2">
              <w:rPr>
                <w:b/>
              </w:rPr>
              <w:t xml:space="preserve">Yuri MASLOV, </w:t>
            </w:r>
            <w:r w:rsidRPr="00855CF2">
              <w:t>Deputy of Odessa Regional Council, Head of the Deputies’ Group “EU Strategy for the Danube Region”</w:t>
            </w:r>
          </w:p>
          <w:p w:rsidR="00181197" w:rsidRPr="00855CF2" w:rsidRDefault="00181197" w:rsidP="00B2478B">
            <w:pPr>
              <w:jc w:val="both"/>
              <w:rPr>
                <w:i/>
              </w:rPr>
            </w:pPr>
          </w:p>
        </w:tc>
      </w:tr>
      <w:tr w:rsidR="00E646DC" w:rsidRPr="00855CF2" w:rsidTr="00D13159">
        <w:tc>
          <w:tcPr>
            <w:tcW w:w="1668" w:type="dxa"/>
          </w:tcPr>
          <w:p w:rsidR="00E646DC" w:rsidRPr="00855CF2" w:rsidRDefault="00192D01" w:rsidP="00192D01">
            <w:r>
              <w:t>13</w:t>
            </w:r>
            <w:r w:rsidR="00A47C30" w:rsidRPr="00855CF2">
              <w:t>:</w:t>
            </w:r>
            <w:r>
              <w:t>2</w:t>
            </w:r>
            <w:r w:rsidR="009F009F" w:rsidRPr="00855CF2">
              <w:t>0</w:t>
            </w:r>
            <w:r w:rsidR="00A47C30" w:rsidRPr="00855CF2">
              <w:t xml:space="preserve"> – 13:</w:t>
            </w:r>
            <w:r>
              <w:t>3</w:t>
            </w:r>
            <w:r w:rsidR="009F009F" w:rsidRPr="00855CF2">
              <w:t>5</w:t>
            </w:r>
          </w:p>
        </w:tc>
        <w:tc>
          <w:tcPr>
            <w:tcW w:w="8185" w:type="dxa"/>
          </w:tcPr>
          <w:p w:rsidR="009F009F" w:rsidRPr="00181197" w:rsidRDefault="00181197" w:rsidP="00B2478B">
            <w:pPr>
              <w:jc w:val="both"/>
            </w:pPr>
            <w:r>
              <w:rPr>
                <w:i/>
              </w:rPr>
              <w:t xml:space="preserve">Priorities of the </w:t>
            </w:r>
            <w:proofErr w:type="spellStart"/>
            <w:r w:rsidR="00F71059" w:rsidRPr="00855CF2">
              <w:rPr>
                <w:i/>
              </w:rPr>
              <w:t>Ivano-Frankivsk</w:t>
            </w:r>
            <w:proofErr w:type="spellEnd"/>
            <w:r w:rsidR="00F71059" w:rsidRPr="00855CF2">
              <w:rPr>
                <w:i/>
              </w:rPr>
              <w:t xml:space="preserve"> </w:t>
            </w:r>
            <w:r w:rsidR="00967445">
              <w:rPr>
                <w:i/>
              </w:rPr>
              <w:t>Oblast</w:t>
            </w:r>
            <w:r>
              <w:rPr>
                <w:i/>
              </w:rPr>
              <w:t xml:space="preserve"> in the Context of the EUSDR</w:t>
            </w:r>
            <w:r w:rsidR="008F480A">
              <w:rPr>
                <w:i/>
              </w:rPr>
              <w:t xml:space="preserve"> </w:t>
            </w:r>
            <w:r w:rsidR="008F480A">
              <w:t>/</w:t>
            </w:r>
            <w:r w:rsidR="009F009F" w:rsidRPr="00855CF2">
              <w:rPr>
                <w:i/>
              </w:rPr>
              <w:t xml:space="preserve"> </w:t>
            </w:r>
            <w:r>
              <w:rPr>
                <w:b/>
              </w:rPr>
              <w:t xml:space="preserve">Alexander ZRAIKO, </w:t>
            </w:r>
            <w:r w:rsidRPr="00181197">
              <w:t xml:space="preserve">Head of the </w:t>
            </w:r>
            <w:r>
              <w:t>Department for International Cooperation, European Integration, Tourism and Investments of</w:t>
            </w:r>
            <w:r w:rsidR="00F71059" w:rsidRPr="00181197">
              <w:t xml:space="preserve"> </w:t>
            </w:r>
            <w:proofErr w:type="spellStart"/>
            <w:r w:rsidR="00F71059" w:rsidRPr="00181197">
              <w:t>Ivano-Frankivsk</w:t>
            </w:r>
            <w:proofErr w:type="spellEnd"/>
            <w:r w:rsidR="00967445" w:rsidRPr="00181197">
              <w:t xml:space="preserve"> Oblast</w:t>
            </w:r>
            <w:r w:rsidR="00F71059" w:rsidRPr="00181197">
              <w:t xml:space="preserve"> State Administration </w:t>
            </w:r>
            <w:r w:rsidR="00F71059" w:rsidRPr="00181197">
              <w:rPr>
                <w:color w:val="FF0000"/>
              </w:rPr>
              <w:t>(</w:t>
            </w:r>
            <w:proofErr w:type="spellStart"/>
            <w:r w:rsidR="00F71059" w:rsidRPr="00181197">
              <w:rPr>
                <w:color w:val="FF0000"/>
              </w:rPr>
              <w:t>tbc</w:t>
            </w:r>
            <w:proofErr w:type="spellEnd"/>
            <w:r w:rsidR="00F71059" w:rsidRPr="00181197">
              <w:rPr>
                <w:color w:val="FF0000"/>
              </w:rPr>
              <w:t>)</w:t>
            </w:r>
          </w:p>
          <w:p w:rsidR="00F71059" w:rsidRPr="00855CF2" w:rsidRDefault="00F71059" w:rsidP="00B2478B">
            <w:pPr>
              <w:jc w:val="both"/>
              <w:rPr>
                <w:i/>
              </w:rPr>
            </w:pPr>
          </w:p>
        </w:tc>
      </w:tr>
      <w:tr w:rsidR="00E646DC" w:rsidRPr="00855CF2" w:rsidTr="00D13159">
        <w:tc>
          <w:tcPr>
            <w:tcW w:w="1668" w:type="dxa"/>
          </w:tcPr>
          <w:p w:rsidR="00E646DC" w:rsidRPr="00855CF2" w:rsidRDefault="00A47C30" w:rsidP="00192D01">
            <w:r w:rsidRPr="00855CF2">
              <w:t>13:</w:t>
            </w:r>
            <w:r w:rsidR="00192D01">
              <w:t>3</w:t>
            </w:r>
            <w:r w:rsidR="009F009F" w:rsidRPr="00855CF2">
              <w:t>5</w:t>
            </w:r>
            <w:r w:rsidRPr="00855CF2">
              <w:t xml:space="preserve"> – 13:</w:t>
            </w:r>
            <w:r w:rsidR="00192D01">
              <w:t>5</w:t>
            </w:r>
            <w:r w:rsidR="009F009F" w:rsidRPr="00855CF2">
              <w:t>0</w:t>
            </w:r>
          </w:p>
        </w:tc>
        <w:tc>
          <w:tcPr>
            <w:tcW w:w="8185" w:type="dxa"/>
          </w:tcPr>
          <w:p w:rsidR="00E646DC" w:rsidRPr="008F480A" w:rsidRDefault="00011445" w:rsidP="00B2478B">
            <w:pPr>
              <w:jc w:val="both"/>
            </w:pPr>
            <w:r>
              <w:rPr>
                <w:i/>
              </w:rPr>
              <w:t xml:space="preserve">Priorities of the </w:t>
            </w:r>
            <w:proofErr w:type="spellStart"/>
            <w:r w:rsidR="00F71059" w:rsidRPr="00855CF2">
              <w:rPr>
                <w:i/>
              </w:rPr>
              <w:t>Zakarpattya</w:t>
            </w:r>
            <w:proofErr w:type="spellEnd"/>
            <w:r w:rsidR="00F71059" w:rsidRPr="00855CF2">
              <w:rPr>
                <w:i/>
              </w:rPr>
              <w:t xml:space="preserve"> </w:t>
            </w:r>
            <w:r w:rsidR="00967445">
              <w:rPr>
                <w:i/>
              </w:rPr>
              <w:t>Oblast</w:t>
            </w:r>
            <w:r w:rsidR="008F480A">
              <w:rPr>
                <w:i/>
              </w:rPr>
              <w:t xml:space="preserve"> in the Context of the EUSDR </w:t>
            </w:r>
            <w:r w:rsidR="008F480A">
              <w:t>/</w:t>
            </w:r>
            <w:r w:rsidR="009F009F" w:rsidRPr="00855CF2">
              <w:rPr>
                <w:i/>
              </w:rPr>
              <w:t xml:space="preserve"> </w:t>
            </w:r>
            <w:proofErr w:type="spellStart"/>
            <w:r w:rsidR="00EE3C71">
              <w:rPr>
                <w:b/>
              </w:rPr>
              <w:t>Lubomyr</w:t>
            </w:r>
            <w:proofErr w:type="spellEnd"/>
            <w:r w:rsidR="00EE3C71">
              <w:rPr>
                <w:b/>
              </w:rPr>
              <w:t xml:space="preserve"> BAGRIY</w:t>
            </w:r>
            <w:r w:rsidR="008F480A">
              <w:rPr>
                <w:b/>
              </w:rPr>
              <w:t xml:space="preserve">, </w:t>
            </w:r>
            <w:r w:rsidR="00EE3C71">
              <w:t>Head of Directorate for Strategic Planning and Monitoring of Socio-economic Development</w:t>
            </w:r>
            <w:r w:rsidR="008F480A" w:rsidRPr="008F480A">
              <w:t xml:space="preserve"> of the Department for Economic Development and Trade</w:t>
            </w:r>
            <w:r w:rsidR="00F71059" w:rsidRPr="008F480A">
              <w:t xml:space="preserve"> of </w:t>
            </w:r>
            <w:proofErr w:type="spellStart"/>
            <w:r w:rsidR="00F71059" w:rsidRPr="008F480A">
              <w:t>Zakarpattya</w:t>
            </w:r>
            <w:proofErr w:type="spellEnd"/>
            <w:r w:rsidR="00F71059" w:rsidRPr="008F480A">
              <w:t xml:space="preserve"> </w:t>
            </w:r>
            <w:r w:rsidR="00967445" w:rsidRPr="008F480A">
              <w:t>Oblast</w:t>
            </w:r>
            <w:r w:rsidR="00F71059" w:rsidRPr="008F480A">
              <w:t xml:space="preserve"> State Administration</w:t>
            </w:r>
          </w:p>
          <w:p w:rsidR="009F009F" w:rsidRPr="00855CF2" w:rsidRDefault="009F009F" w:rsidP="00B2478B">
            <w:pPr>
              <w:jc w:val="both"/>
              <w:rPr>
                <w:i/>
              </w:rPr>
            </w:pPr>
          </w:p>
        </w:tc>
      </w:tr>
      <w:tr w:rsidR="00E646DC" w:rsidRPr="00855CF2" w:rsidTr="00D13159">
        <w:tc>
          <w:tcPr>
            <w:tcW w:w="1668" w:type="dxa"/>
          </w:tcPr>
          <w:p w:rsidR="00E646DC" w:rsidRPr="00855CF2" w:rsidRDefault="00192D01" w:rsidP="00192D01">
            <w:r>
              <w:t>14</w:t>
            </w:r>
            <w:r w:rsidR="009F009F" w:rsidRPr="00855CF2">
              <w:t>:</w:t>
            </w:r>
            <w:r>
              <w:t>0</w:t>
            </w:r>
            <w:r w:rsidR="009F009F" w:rsidRPr="00855CF2">
              <w:t>0 – 1</w:t>
            </w:r>
            <w:r>
              <w:t>5</w:t>
            </w:r>
            <w:r w:rsidR="009F009F" w:rsidRPr="00855CF2">
              <w:t>:</w:t>
            </w:r>
            <w:r>
              <w:t>0</w:t>
            </w:r>
            <w:r w:rsidR="009F009F" w:rsidRPr="00855CF2">
              <w:t>0</w:t>
            </w:r>
          </w:p>
        </w:tc>
        <w:tc>
          <w:tcPr>
            <w:tcW w:w="8185" w:type="dxa"/>
          </w:tcPr>
          <w:p w:rsidR="00E646DC" w:rsidRPr="00855CF2" w:rsidRDefault="00F71059" w:rsidP="00B2478B">
            <w:pPr>
              <w:jc w:val="both"/>
              <w:rPr>
                <w:b/>
              </w:rPr>
            </w:pPr>
            <w:r w:rsidRPr="00855CF2">
              <w:rPr>
                <w:b/>
              </w:rPr>
              <w:t xml:space="preserve">LUNCH </w:t>
            </w:r>
          </w:p>
          <w:p w:rsidR="009F009F" w:rsidRDefault="009F009F" w:rsidP="00B2478B">
            <w:pPr>
              <w:jc w:val="both"/>
              <w:rPr>
                <w:b/>
              </w:rPr>
            </w:pPr>
          </w:p>
          <w:p w:rsidR="008F480A" w:rsidRDefault="008F480A" w:rsidP="00B2478B">
            <w:pPr>
              <w:jc w:val="both"/>
              <w:rPr>
                <w:b/>
              </w:rPr>
            </w:pPr>
          </w:p>
          <w:p w:rsidR="008F480A" w:rsidRPr="00855CF2" w:rsidRDefault="008F480A" w:rsidP="00B2478B">
            <w:pPr>
              <w:jc w:val="both"/>
              <w:rPr>
                <w:b/>
              </w:rPr>
            </w:pPr>
          </w:p>
        </w:tc>
      </w:tr>
      <w:tr w:rsidR="00E646DC" w:rsidRPr="00855CF2" w:rsidTr="00D13159">
        <w:tc>
          <w:tcPr>
            <w:tcW w:w="1668" w:type="dxa"/>
          </w:tcPr>
          <w:p w:rsidR="00E646DC" w:rsidRPr="00855CF2" w:rsidRDefault="009F009F" w:rsidP="00192D01">
            <w:r w:rsidRPr="00855CF2">
              <w:lastRenderedPageBreak/>
              <w:t>1</w:t>
            </w:r>
            <w:r w:rsidR="00192D01">
              <w:t>5</w:t>
            </w:r>
            <w:r w:rsidRPr="00855CF2">
              <w:t>:</w:t>
            </w:r>
            <w:r w:rsidR="00192D01">
              <w:t>0</w:t>
            </w:r>
            <w:r w:rsidRPr="00855CF2">
              <w:t xml:space="preserve">0 </w:t>
            </w:r>
            <w:r w:rsidR="00211CFE" w:rsidRPr="00855CF2">
              <w:t>–</w:t>
            </w:r>
            <w:r w:rsidRPr="00855CF2">
              <w:t xml:space="preserve"> </w:t>
            </w:r>
            <w:r w:rsidR="00211CFE" w:rsidRPr="00855CF2">
              <w:t>1</w:t>
            </w:r>
            <w:r w:rsidR="000A0AAC">
              <w:t>7</w:t>
            </w:r>
            <w:r w:rsidR="00211CFE" w:rsidRPr="00855CF2">
              <w:t>:</w:t>
            </w:r>
            <w:r w:rsidR="00192D01">
              <w:t>0</w:t>
            </w:r>
            <w:r w:rsidR="00211CFE" w:rsidRPr="00855CF2">
              <w:t>0</w:t>
            </w:r>
          </w:p>
        </w:tc>
        <w:tc>
          <w:tcPr>
            <w:tcW w:w="8185" w:type="dxa"/>
          </w:tcPr>
          <w:p w:rsidR="009F009F" w:rsidRPr="00855CF2" w:rsidRDefault="00F71059" w:rsidP="009F009F">
            <w:pPr>
              <w:jc w:val="both"/>
              <w:rPr>
                <w:b/>
              </w:rPr>
            </w:pPr>
            <w:r w:rsidRPr="00855CF2">
              <w:rPr>
                <w:b/>
              </w:rPr>
              <w:t>S</w:t>
            </w:r>
            <w:r w:rsidR="00906541" w:rsidRPr="00855CF2">
              <w:rPr>
                <w:b/>
              </w:rPr>
              <w:t>ESSION</w:t>
            </w:r>
            <w:r w:rsidR="009F009F" w:rsidRPr="00855CF2">
              <w:rPr>
                <w:b/>
              </w:rPr>
              <w:t xml:space="preserve"> 2 – </w:t>
            </w:r>
            <w:r w:rsidR="00906541" w:rsidRPr="00855CF2">
              <w:rPr>
                <w:b/>
              </w:rPr>
              <w:t>Ukrainian part of the Danube Region in the EUSDR implementation and cross-border cooperation with neighbouring countries</w:t>
            </w:r>
            <w:r w:rsidR="009F009F" w:rsidRPr="00855CF2">
              <w:rPr>
                <w:b/>
              </w:rPr>
              <w:t xml:space="preserve"> (</w:t>
            </w:r>
            <w:r w:rsidR="00906541" w:rsidRPr="00855CF2">
              <w:rPr>
                <w:b/>
              </w:rPr>
              <w:t>continuation</w:t>
            </w:r>
            <w:r w:rsidR="009F009F" w:rsidRPr="00855CF2">
              <w:rPr>
                <w:b/>
              </w:rPr>
              <w:t>)</w:t>
            </w:r>
          </w:p>
          <w:p w:rsidR="00E646DC" w:rsidRPr="00855CF2" w:rsidRDefault="00E646DC" w:rsidP="00B2478B">
            <w:pPr>
              <w:jc w:val="both"/>
              <w:rPr>
                <w:b/>
              </w:rPr>
            </w:pPr>
          </w:p>
        </w:tc>
      </w:tr>
      <w:tr w:rsidR="00E646DC" w:rsidRPr="00855CF2" w:rsidTr="00D13159">
        <w:tc>
          <w:tcPr>
            <w:tcW w:w="1668" w:type="dxa"/>
          </w:tcPr>
          <w:p w:rsidR="00E646DC" w:rsidRPr="00855CF2" w:rsidRDefault="00E646DC" w:rsidP="00E646DC"/>
        </w:tc>
        <w:tc>
          <w:tcPr>
            <w:tcW w:w="8185" w:type="dxa"/>
          </w:tcPr>
          <w:p w:rsidR="00211CFE" w:rsidRDefault="00906541" w:rsidP="008F480A">
            <w:pPr>
              <w:jc w:val="both"/>
              <w:rPr>
                <w:rFonts w:cstheme="minorHAnsi"/>
              </w:rPr>
            </w:pPr>
            <w:r w:rsidRPr="00855CF2">
              <w:rPr>
                <w:b/>
              </w:rPr>
              <w:t>Moderator</w:t>
            </w:r>
            <w:r w:rsidR="00211CFE" w:rsidRPr="00855CF2">
              <w:rPr>
                <w:b/>
              </w:rPr>
              <w:t xml:space="preserve"> – </w:t>
            </w:r>
            <w:proofErr w:type="spellStart"/>
            <w:r w:rsidRPr="00855CF2">
              <w:rPr>
                <w:b/>
              </w:rPr>
              <w:t>Mykola</w:t>
            </w:r>
            <w:proofErr w:type="spellEnd"/>
            <w:r w:rsidRPr="00855CF2">
              <w:rPr>
                <w:b/>
              </w:rPr>
              <w:t xml:space="preserve"> KUZIO</w:t>
            </w:r>
            <w:r w:rsidR="00211CFE" w:rsidRPr="00855CF2">
              <w:rPr>
                <w:rFonts w:cstheme="minorHAnsi"/>
                <w:b/>
              </w:rPr>
              <w:t>,</w:t>
            </w:r>
            <w:r w:rsidR="00211CFE" w:rsidRPr="00855CF2">
              <w:rPr>
                <w:rFonts w:cstheme="minorHAnsi"/>
              </w:rPr>
              <w:t xml:space="preserve"> </w:t>
            </w:r>
            <w:r w:rsidRPr="00855CF2">
              <w:rPr>
                <w:rFonts w:cstheme="minorHAnsi"/>
              </w:rPr>
              <w:t xml:space="preserve">Deputy Minister of Ecology and Natural Resources of Ukraine for European Integration, Head of the Ukrainian Delegation to the International Commission for the Protection of the Danube River </w:t>
            </w:r>
            <w:r w:rsidR="008F480A">
              <w:rPr>
                <w:rFonts w:cstheme="minorHAnsi"/>
                <w:color w:val="FF0000"/>
              </w:rPr>
              <w:t>(</w:t>
            </w:r>
            <w:proofErr w:type="spellStart"/>
            <w:r w:rsidR="008F480A">
              <w:rPr>
                <w:rFonts w:cstheme="minorHAnsi"/>
                <w:color w:val="FF0000"/>
              </w:rPr>
              <w:t>tbc</w:t>
            </w:r>
            <w:proofErr w:type="spellEnd"/>
            <w:r w:rsidR="008F480A">
              <w:rPr>
                <w:rFonts w:cstheme="minorHAnsi"/>
                <w:color w:val="FF0000"/>
              </w:rPr>
              <w:t>)</w:t>
            </w:r>
            <w:r w:rsidRPr="00855CF2">
              <w:rPr>
                <w:rFonts w:cstheme="minorHAnsi"/>
              </w:rPr>
              <w:t xml:space="preserve"> </w:t>
            </w:r>
          </w:p>
          <w:p w:rsidR="008F480A" w:rsidRPr="00855CF2" w:rsidRDefault="008F480A" w:rsidP="008F480A">
            <w:pPr>
              <w:jc w:val="both"/>
              <w:rPr>
                <w:b/>
              </w:rPr>
            </w:pPr>
          </w:p>
        </w:tc>
      </w:tr>
      <w:tr w:rsidR="008F480A" w:rsidRPr="00855CF2" w:rsidTr="00D13159">
        <w:tc>
          <w:tcPr>
            <w:tcW w:w="1668" w:type="dxa"/>
          </w:tcPr>
          <w:p w:rsidR="008F480A" w:rsidRPr="00855CF2" w:rsidRDefault="008F480A" w:rsidP="00E646DC">
            <w:r>
              <w:t>15:00 – 15:30</w:t>
            </w:r>
          </w:p>
        </w:tc>
        <w:tc>
          <w:tcPr>
            <w:tcW w:w="8185" w:type="dxa"/>
          </w:tcPr>
          <w:p w:rsidR="008F480A" w:rsidRDefault="008F480A" w:rsidP="00CE3978">
            <w:pPr>
              <w:jc w:val="both"/>
            </w:pPr>
            <w:r w:rsidRPr="008F480A">
              <w:rPr>
                <w:i/>
              </w:rPr>
              <w:t xml:space="preserve">Presentation </w:t>
            </w:r>
            <w:r>
              <w:rPr>
                <w:i/>
              </w:rPr>
              <w:t>of priority project ideas in the Odessa Region’s transport sector</w:t>
            </w:r>
            <w:r w:rsidR="00CE3978">
              <w:rPr>
                <w:i/>
              </w:rPr>
              <w:t xml:space="preserve"> in the context of the EUSDR </w:t>
            </w:r>
            <w:r w:rsidR="00CE3978">
              <w:t xml:space="preserve">/ </w:t>
            </w:r>
            <w:r w:rsidR="00CE3978" w:rsidRPr="00CE3978">
              <w:rPr>
                <w:b/>
              </w:rPr>
              <w:t>Konstantin CHYZHYK,</w:t>
            </w:r>
            <w:r w:rsidR="00CE3978">
              <w:t xml:space="preserve"> Adviser to the Chairman of Odessa Oblast State Administration</w:t>
            </w:r>
          </w:p>
          <w:p w:rsidR="00CE3978" w:rsidRPr="00CE3978" w:rsidRDefault="00CE3978" w:rsidP="00CE3978">
            <w:pPr>
              <w:jc w:val="both"/>
              <w:rPr>
                <w:lang w:val="en-US"/>
              </w:rPr>
            </w:pPr>
          </w:p>
        </w:tc>
      </w:tr>
      <w:tr w:rsidR="00211CFE" w:rsidRPr="00855CF2" w:rsidTr="00D13159">
        <w:tc>
          <w:tcPr>
            <w:tcW w:w="1668" w:type="dxa"/>
          </w:tcPr>
          <w:p w:rsidR="00211CFE" w:rsidRPr="00855CF2" w:rsidRDefault="00211CFE" w:rsidP="00E646DC"/>
        </w:tc>
        <w:tc>
          <w:tcPr>
            <w:tcW w:w="8185" w:type="dxa"/>
          </w:tcPr>
          <w:p w:rsidR="00211CFE" w:rsidRPr="00855CF2" w:rsidRDefault="00906541" w:rsidP="00A27CCA">
            <w:pPr>
              <w:jc w:val="both"/>
              <w:rPr>
                <w:b/>
              </w:rPr>
            </w:pPr>
            <w:r w:rsidRPr="00855CF2">
              <w:rPr>
                <w:b/>
              </w:rPr>
              <w:t>Ukraine’s involvement in EUSDR-related activities</w:t>
            </w:r>
            <w:r w:rsidR="00A27CCA" w:rsidRPr="00855CF2">
              <w:rPr>
                <w:b/>
              </w:rPr>
              <w:t>:</w:t>
            </w:r>
          </w:p>
          <w:p w:rsidR="00A27CCA" w:rsidRPr="00855CF2" w:rsidRDefault="00A27CCA" w:rsidP="00A27CCA">
            <w:pPr>
              <w:jc w:val="both"/>
              <w:rPr>
                <w:b/>
              </w:rPr>
            </w:pPr>
          </w:p>
        </w:tc>
      </w:tr>
      <w:tr w:rsidR="00211CFE" w:rsidRPr="00855CF2" w:rsidTr="00D13159">
        <w:tc>
          <w:tcPr>
            <w:tcW w:w="1668" w:type="dxa"/>
          </w:tcPr>
          <w:p w:rsidR="00211CFE" w:rsidRPr="00855CF2" w:rsidRDefault="00A27CCA" w:rsidP="00192D01">
            <w:r w:rsidRPr="00855CF2">
              <w:t>1</w:t>
            </w:r>
            <w:r w:rsidR="00192D01">
              <w:t>5</w:t>
            </w:r>
            <w:r w:rsidRPr="00855CF2">
              <w:t>:</w:t>
            </w:r>
            <w:r w:rsidR="00CE3978">
              <w:t>3</w:t>
            </w:r>
            <w:r w:rsidRPr="00855CF2">
              <w:t>0 – 1</w:t>
            </w:r>
            <w:r w:rsidR="00192D01">
              <w:t>5</w:t>
            </w:r>
            <w:r w:rsidRPr="00855CF2">
              <w:t>:</w:t>
            </w:r>
            <w:r w:rsidR="00CE3978">
              <w:t>4</w:t>
            </w:r>
            <w:r w:rsidR="00482F78" w:rsidRPr="00855CF2">
              <w:t>0</w:t>
            </w:r>
          </w:p>
        </w:tc>
        <w:tc>
          <w:tcPr>
            <w:tcW w:w="8185" w:type="dxa"/>
          </w:tcPr>
          <w:p w:rsidR="00FC4ABF" w:rsidRPr="00855CF2" w:rsidRDefault="00FC4ABF" w:rsidP="00FC4ABF">
            <w:pPr>
              <w:jc w:val="both"/>
            </w:pPr>
            <w:r w:rsidRPr="00855CF2">
              <w:rPr>
                <w:i/>
              </w:rPr>
              <w:t>Creating a Ferry Line “</w:t>
            </w:r>
            <w:proofErr w:type="spellStart"/>
            <w:r w:rsidRPr="00855CF2">
              <w:rPr>
                <w:i/>
              </w:rPr>
              <w:t>Orlovka-Isacea</w:t>
            </w:r>
            <w:proofErr w:type="spellEnd"/>
            <w:r w:rsidRPr="00855CF2">
              <w:rPr>
                <w:i/>
              </w:rPr>
              <w:t>”</w:t>
            </w:r>
            <w:r w:rsidR="00A27CCA" w:rsidRPr="00855CF2">
              <w:rPr>
                <w:b/>
              </w:rPr>
              <w:t xml:space="preserve"> </w:t>
            </w:r>
            <w:r w:rsidRPr="00855CF2">
              <w:t>/</w:t>
            </w:r>
            <w:r w:rsidR="00A27CCA" w:rsidRPr="00855CF2">
              <w:rPr>
                <w:b/>
              </w:rPr>
              <w:t xml:space="preserve"> </w:t>
            </w:r>
            <w:proofErr w:type="spellStart"/>
            <w:r w:rsidRPr="00855CF2">
              <w:rPr>
                <w:b/>
              </w:rPr>
              <w:t>Vitaliy</w:t>
            </w:r>
            <w:proofErr w:type="spellEnd"/>
            <w:r w:rsidRPr="00855CF2">
              <w:rPr>
                <w:b/>
              </w:rPr>
              <w:t xml:space="preserve"> NIKULA</w:t>
            </w:r>
            <w:r w:rsidR="00A27CCA" w:rsidRPr="00855CF2">
              <w:rPr>
                <w:b/>
              </w:rPr>
              <w:t xml:space="preserve">, </w:t>
            </w:r>
            <w:r w:rsidRPr="00855CF2">
              <w:t>Deputy Director General of “</w:t>
            </w:r>
            <w:proofErr w:type="spellStart"/>
            <w:r w:rsidRPr="00855CF2">
              <w:t>Orlovka</w:t>
            </w:r>
            <w:proofErr w:type="spellEnd"/>
            <w:r w:rsidRPr="00855CF2">
              <w:t xml:space="preserve"> Ferry” Ltd.</w:t>
            </w:r>
          </w:p>
          <w:p w:rsidR="00482F78" w:rsidRPr="00855CF2" w:rsidRDefault="00FC4ABF" w:rsidP="00FC4ABF">
            <w:pPr>
              <w:jc w:val="both"/>
            </w:pPr>
            <w:r w:rsidRPr="00855CF2">
              <w:t xml:space="preserve"> </w:t>
            </w:r>
          </w:p>
        </w:tc>
      </w:tr>
      <w:tr w:rsidR="00211CFE" w:rsidRPr="00855CF2" w:rsidTr="00D13159">
        <w:tc>
          <w:tcPr>
            <w:tcW w:w="1668" w:type="dxa"/>
          </w:tcPr>
          <w:p w:rsidR="00211CFE" w:rsidRPr="00855CF2" w:rsidRDefault="00482F78" w:rsidP="00CE3978">
            <w:r w:rsidRPr="00855CF2">
              <w:t>1</w:t>
            </w:r>
            <w:r w:rsidR="00192D01">
              <w:t>5</w:t>
            </w:r>
            <w:r w:rsidRPr="00855CF2">
              <w:t>:</w:t>
            </w:r>
            <w:r w:rsidR="00CE3978">
              <w:t>4</w:t>
            </w:r>
            <w:r w:rsidRPr="00855CF2">
              <w:t>0 – 1</w:t>
            </w:r>
            <w:r w:rsidR="00CE3978">
              <w:t>6</w:t>
            </w:r>
            <w:r w:rsidRPr="00855CF2">
              <w:t>:</w:t>
            </w:r>
            <w:r w:rsidR="00CE3978">
              <w:t>0</w:t>
            </w:r>
            <w:r w:rsidR="00192D01">
              <w:t>0</w:t>
            </w:r>
          </w:p>
        </w:tc>
        <w:tc>
          <w:tcPr>
            <w:tcW w:w="8185" w:type="dxa"/>
          </w:tcPr>
          <w:p w:rsidR="00CE3978" w:rsidRDefault="00B82B5A" w:rsidP="00DC7DCA">
            <w:pPr>
              <w:pStyle w:val="1"/>
              <w:jc w:val="both"/>
              <w:rPr>
                <w:rFonts w:asciiTheme="minorHAnsi" w:eastAsiaTheme="minorHAnsi" w:hAnsiTheme="minorHAnsi" w:cstheme="minorBidi"/>
                <w:b w:val="0"/>
                <w:bCs w:val="0"/>
                <w:kern w:val="0"/>
                <w:sz w:val="22"/>
                <w:szCs w:val="22"/>
                <w:lang w:val="en-GB" w:eastAsia="en-US"/>
              </w:rPr>
            </w:pPr>
            <w:r w:rsidRPr="00855CF2">
              <w:rPr>
                <w:rFonts w:asciiTheme="minorHAnsi" w:eastAsiaTheme="minorHAnsi" w:hAnsiTheme="minorHAnsi" w:cstheme="minorBidi"/>
                <w:b w:val="0"/>
                <w:bCs w:val="0"/>
                <w:i/>
                <w:kern w:val="0"/>
                <w:sz w:val="22"/>
                <w:szCs w:val="22"/>
                <w:lang w:val="en-GB" w:eastAsia="en-US"/>
              </w:rPr>
              <w:t xml:space="preserve">Projects “Joint environmental monitoring, assessment and exchange of information for integrated management of the Danube delta region”, “Consolidation of the nature protected areas’ network for biodiversity protection and sustainable development in the Danube Delta and Lower Prut river region – PAN Nature” and “Integrated Management and Sustainable Use of Floodplain Resources as an Example of </w:t>
            </w:r>
            <w:r w:rsidR="00DC7DCA" w:rsidRPr="00855CF2">
              <w:rPr>
                <w:rFonts w:asciiTheme="minorHAnsi" w:eastAsiaTheme="minorHAnsi" w:hAnsiTheme="minorHAnsi" w:cstheme="minorBidi"/>
                <w:b w:val="0"/>
                <w:bCs w:val="0"/>
                <w:i/>
                <w:kern w:val="0"/>
                <w:sz w:val="22"/>
                <w:szCs w:val="22"/>
                <w:lang w:val="en-GB" w:eastAsia="en-US"/>
              </w:rPr>
              <w:t xml:space="preserve">an Efficient Local Economy under the Circumstances of Climate Change” </w:t>
            </w:r>
            <w:r w:rsidR="00DC7DCA" w:rsidRPr="00855CF2">
              <w:rPr>
                <w:rFonts w:asciiTheme="minorHAnsi" w:eastAsiaTheme="minorHAnsi" w:hAnsiTheme="minorHAnsi" w:cstheme="minorBidi"/>
                <w:b w:val="0"/>
                <w:bCs w:val="0"/>
                <w:kern w:val="0"/>
                <w:sz w:val="22"/>
                <w:szCs w:val="22"/>
                <w:lang w:val="en-GB" w:eastAsia="en-US"/>
              </w:rPr>
              <w:t>/</w:t>
            </w:r>
            <w:r w:rsidR="00DC7DCA" w:rsidRPr="00855CF2">
              <w:rPr>
                <w:rFonts w:asciiTheme="minorHAnsi" w:eastAsiaTheme="minorHAnsi" w:hAnsiTheme="minorHAnsi" w:cstheme="minorBidi"/>
                <w:b w:val="0"/>
                <w:bCs w:val="0"/>
                <w:i/>
                <w:kern w:val="0"/>
                <w:sz w:val="22"/>
                <w:szCs w:val="22"/>
                <w:lang w:val="en-GB" w:eastAsia="en-US"/>
              </w:rPr>
              <w:t xml:space="preserve"> </w:t>
            </w:r>
            <w:r w:rsidR="00DC7DCA" w:rsidRPr="00855CF2">
              <w:rPr>
                <w:rFonts w:asciiTheme="minorHAnsi" w:eastAsiaTheme="minorHAnsi" w:hAnsiTheme="minorHAnsi" w:cstheme="minorBidi"/>
                <w:bCs w:val="0"/>
                <w:kern w:val="0"/>
                <w:sz w:val="22"/>
                <w:szCs w:val="22"/>
                <w:lang w:val="en-GB" w:eastAsia="en-US"/>
              </w:rPr>
              <w:t xml:space="preserve">Oleg DYAKOV, </w:t>
            </w:r>
            <w:r w:rsidR="00DC7DCA" w:rsidRPr="00855CF2">
              <w:rPr>
                <w:rFonts w:asciiTheme="minorHAnsi" w:eastAsiaTheme="minorHAnsi" w:hAnsiTheme="minorHAnsi" w:cstheme="minorBidi"/>
                <w:b w:val="0"/>
                <w:bCs w:val="0"/>
                <w:kern w:val="0"/>
                <w:sz w:val="22"/>
                <w:szCs w:val="22"/>
                <w:lang w:val="en-GB" w:eastAsia="en-US"/>
              </w:rPr>
              <w:t>Senior Researcher and Project Manager, Centre for Regional Studies; Ukraine’s National Expert at the River Basin Management and Flood Protection Expert Groups of the ICPDR</w:t>
            </w:r>
          </w:p>
          <w:p w:rsidR="00CE3978" w:rsidRPr="00855CF2" w:rsidRDefault="00CE3978" w:rsidP="00DC7DCA">
            <w:pPr>
              <w:pStyle w:val="1"/>
              <w:jc w:val="both"/>
              <w:rPr>
                <w:rFonts w:asciiTheme="minorHAnsi" w:eastAsiaTheme="minorHAnsi" w:hAnsiTheme="minorHAnsi" w:cstheme="minorBidi"/>
                <w:b w:val="0"/>
                <w:bCs w:val="0"/>
                <w:kern w:val="0"/>
                <w:sz w:val="22"/>
                <w:szCs w:val="22"/>
                <w:lang w:val="en-GB" w:eastAsia="en-US"/>
              </w:rPr>
            </w:pPr>
          </w:p>
        </w:tc>
      </w:tr>
      <w:tr w:rsidR="00211CFE" w:rsidRPr="00855CF2" w:rsidTr="00D13159">
        <w:tc>
          <w:tcPr>
            <w:tcW w:w="1668" w:type="dxa"/>
          </w:tcPr>
          <w:p w:rsidR="00211CFE" w:rsidRPr="00855CF2" w:rsidRDefault="00482F78" w:rsidP="00EE3C71">
            <w:r w:rsidRPr="00855CF2">
              <w:t>1</w:t>
            </w:r>
            <w:r w:rsidR="00EE3C71">
              <w:t>6</w:t>
            </w:r>
            <w:r w:rsidRPr="00855CF2">
              <w:t>:</w:t>
            </w:r>
            <w:r w:rsidR="00EE3C71">
              <w:t>0</w:t>
            </w:r>
            <w:r w:rsidR="00192D01">
              <w:t>0</w:t>
            </w:r>
            <w:r w:rsidR="00EE3C71">
              <w:t xml:space="preserve"> – 16</w:t>
            </w:r>
            <w:r w:rsidRPr="00855CF2">
              <w:t>:</w:t>
            </w:r>
            <w:r w:rsidR="00EE3C71">
              <w:t>1</w:t>
            </w:r>
            <w:r w:rsidR="00192D01">
              <w:t>0</w:t>
            </w:r>
          </w:p>
        </w:tc>
        <w:tc>
          <w:tcPr>
            <w:tcW w:w="8185" w:type="dxa"/>
          </w:tcPr>
          <w:p w:rsidR="00482F78" w:rsidRPr="00CE3978" w:rsidRDefault="00DC7DCA" w:rsidP="00482F78">
            <w:pPr>
              <w:jc w:val="both"/>
            </w:pPr>
            <w:r w:rsidRPr="00855CF2">
              <w:rPr>
                <w:i/>
              </w:rPr>
              <w:t>Project “</w:t>
            </w:r>
            <w:r w:rsidR="00482F78" w:rsidRPr="00855CF2">
              <w:rPr>
                <w:i/>
              </w:rPr>
              <w:t>LIFE for Danube Sturgeons</w:t>
            </w:r>
            <w:r w:rsidRPr="00855CF2">
              <w:rPr>
                <w:i/>
              </w:rPr>
              <w:t>”: activities in Ukraine</w:t>
            </w:r>
            <w:r w:rsidR="00482F78" w:rsidRPr="00855CF2">
              <w:rPr>
                <w:i/>
              </w:rPr>
              <w:t xml:space="preserve"> </w:t>
            </w:r>
            <w:r w:rsidRPr="00855CF2">
              <w:t>/</w:t>
            </w:r>
            <w:r w:rsidR="00482F78" w:rsidRPr="00855CF2">
              <w:rPr>
                <w:b/>
              </w:rPr>
              <w:t xml:space="preserve"> </w:t>
            </w:r>
            <w:r w:rsidR="00CE3978">
              <w:rPr>
                <w:b/>
              </w:rPr>
              <w:t xml:space="preserve">Natalia GOZAK, </w:t>
            </w:r>
            <w:r w:rsidRPr="00CE3978">
              <w:t xml:space="preserve">WWF Ukraine </w:t>
            </w:r>
            <w:r w:rsidR="00CE3978" w:rsidRPr="00CE3978">
              <w:t xml:space="preserve">Project Coordinator for </w:t>
            </w:r>
            <w:r w:rsidR="00CE3978">
              <w:t>C</w:t>
            </w:r>
            <w:r w:rsidR="00CE3978" w:rsidRPr="00CE3978">
              <w:t xml:space="preserve">limate </w:t>
            </w:r>
            <w:r w:rsidR="00CE3978">
              <w:t>C</w:t>
            </w:r>
            <w:r w:rsidR="00CE3978" w:rsidRPr="00CE3978">
              <w:t xml:space="preserve">hange and Danube </w:t>
            </w:r>
            <w:r w:rsidR="00CE3978">
              <w:t>S</w:t>
            </w:r>
            <w:r w:rsidR="00CE3978" w:rsidRPr="00CE3978">
              <w:t xml:space="preserve">turgeons’ </w:t>
            </w:r>
            <w:r w:rsidR="00CE3978">
              <w:t>P</w:t>
            </w:r>
            <w:r w:rsidR="00CE3978" w:rsidRPr="00CE3978">
              <w:t>rotection</w:t>
            </w:r>
            <w:r w:rsidR="00482F78" w:rsidRPr="00CE3978">
              <w:t xml:space="preserve"> </w:t>
            </w:r>
          </w:p>
          <w:p w:rsidR="00482F78" w:rsidRPr="00855CF2" w:rsidRDefault="00482F78" w:rsidP="00482F78">
            <w:pPr>
              <w:jc w:val="both"/>
              <w:rPr>
                <w:b/>
              </w:rPr>
            </w:pPr>
          </w:p>
        </w:tc>
      </w:tr>
      <w:tr w:rsidR="00211CFE" w:rsidRPr="00855CF2" w:rsidTr="00D13159">
        <w:tc>
          <w:tcPr>
            <w:tcW w:w="1668" w:type="dxa"/>
          </w:tcPr>
          <w:p w:rsidR="00211CFE" w:rsidRPr="00855CF2" w:rsidRDefault="00482F78" w:rsidP="00EE3C71">
            <w:r w:rsidRPr="00855CF2">
              <w:t>1</w:t>
            </w:r>
            <w:r w:rsidR="00EE3C71">
              <w:t>6</w:t>
            </w:r>
            <w:r w:rsidRPr="00855CF2">
              <w:t>:</w:t>
            </w:r>
            <w:r w:rsidR="00EE3C71">
              <w:t>1</w:t>
            </w:r>
            <w:r w:rsidR="00192D01">
              <w:t>0</w:t>
            </w:r>
            <w:r w:rsidR="00EE3C71">
              <w:t xml:space="preserve"> – 16</w:t>
            </w:r>
            <w:r w:rsidRPr="00855CF2">
              <w:t>:</w:t>
            </w:r>
            <w:r w:rsidR="00EE3C71">
              <w:t>30</w:t>
            </w:r>
          </w:p>
        </w:tc>
        <w:tc>
          <w:tcPr>
            <w:tcW w:w="8185" w:type="dxa"/>
          </w:tcPr>
          <w:p w:rsidR="00211CFE" w:rsidRPr="00855CF2" w:rsidRDefault="00EE3C71" w:rsidP="00482F78">
            <w:pPr>
              <w:jc w:val="both"/>
              <w:rPr>
                <w:b/>
              </w:rPr>
            </w:pPr>
            <w:r>
              <w:rPr>
                <w:i/>
              </w:rPr>
              <w:t xml:space="preserve">EUSDR Related </w:t>
            </w:r>
            <w:r w:rsidR="00DC7DCA" w:rsidRPr="00855CF2">
              <w:rPr>
                <w:i/>
              </w:rPr>
              <w:t xml:space="preserve">Activities in the </w:t>
            </w:r>
            <w:proofErr w:type="spellStart"/>
            <w:r w:rsidR="00DC7DCA" w:rsidRPr="00855CF2">
              <w:rPr>
                <w:i/>
              </w:rPr>
              <w:t>Chernivtsi</w:t>
            </w:r>
            <w:proofErr w:type="spellEnd"/>
            <w:r w:rsidR="00DC7DCA" w:rsidRPr="00855CF2">
              <w:rPr>
                <w:i/>
              </w:rPr>
              <w:t xml:space="preserve"> Region</w:t>
            </w:r>
            <w:r w:rsidR="00482F78" w:rsidRPr="00855CF2">
              <w:rPr>
                <w:i/>
              </w:rPr>
              <w:t xml:space="preserve"> </w:t>
            </w:r>
            <w:r w:rsidR="00DC7DCA" w:rsidRPr="00855CF2">
              <w:t>/</w:t>
            </w:r>
            <w:r w:rsidR="00482F78" w:rsidRPr="00855CF2">
              <w:rPr>
                <w:i/>
              </w:rPr>
              <w:t xml:space="preserve"> </w:t>
            </w:r>
            <w:proofErr w:type="spellStart"/>
            <w:r>
              <w:rPr>
                <w:b/>
              </w:rPr>
              <w:t>Zinoviy</w:t>
            </w:r>
            <w:proofErr w:type="spellEnd"/>
            <w:r>
              <w:rPr>
                <w:b/>
              </w:rPr>
              <w:t xml:space="preserve"> BROYDE / </w:t>
            </w:r>
            <w:proofErr w:type="spellStart"/>
            <w:r>
              <w:rPr>
                <w:b/>
              </w:rPr>
              <w:t>Yaroslav</w:t>
            </w:r>
            <w:proofErr w:type="spellEnd"/>
            <w:r>
              <w:rPr>
                <w:b/>
              </w:rPr>
              <w:t xml:space="preserve"> KYRPUSHKO</w:t>
            </w:r>
          </w:p>
          <w:p w:rsidR="00482F78" w:rsidRPr="00855CF2" w:rsidRDefault="00482F78" w:rsidP="00482F78">
            <w:pPr>
              <w:jc w:val="both"/>
              <w:rPr>
                <w:i/>
              </w:rPr>
            </w:pPr>
          </w:p>
        </w:tc>
      </w:tr>
      <w:tr w:rsidR="00211CFE" w:rsidRPr="00855CF2" w:rsidTr="00D13159">
        <w:tc>
          <w:tcPr>
            <w:tcW w:w="1668" w:type="dxa"/>
          </w:tcPr>
          <w:p w:rsidR="00211CFE" w:rsidRPr="00855CF2" w:rsidRDefault="00EE3C71" w:rsidP="00EE3C71">
            <w:r>
              <w:t>1</w:t>
            </w:r>
            <w:r>
              <w:rPr>
                <w:lang w:val="uk-UA"/>
              </w:rPr>
              <w:t>6</w:t>
            </w:r>
            <w:r w:rsidRPr="00855CF2">
              <w:t>:</w:t>
            </w:r>
            <w:r>
              <w:rPr>
                <w:lang w:val="uk-UA"/>
              </w:rPr>
              <w:t>30</w:t>
            </w:r>
            <w:r w:rsidRPr="00855CF2">
              <w:t xml:space="preserve"> – 1</w:t>
            </w:r>
            <w:r>
              <w:t>6</w:t>
            </w:r>
            <w:r w:rsidRPr="00855CF2">
              <w:t>:</w:t>
            </w:r>
            <w:r>
              <w:rPr>
                <w:lang w:val="uk-UA"/>
              </w:rPr>
              <w:t>50</w:t>
            </w:r>
          </w:p>
        </w:tc>
        <w:tc>
          <w:tcPr>
            <w:tcW w:w="8185" w:type="dxa"/>
          </w:tcPr>
          <w:p w:rsidR="00EE3C71" w:rsidRPr="00855CF2" w:rsidRDefault="00EE3C71" w:rsidP="00EE3C71">
            <w:pPr>
              <w:jc w:val="both"/>
              <w:rPr>
                <w:b/>
              </w:rPr>
            </w:pPr>
            <w:r>
              <w:rPr>
                <w:i/>
              </w:rPr>
              <w:t xml:space="preserve">EUSDR Related </w:t>
            </w:r>
            <w:r w:rsidRPr="00855CF2">
              <w:rPr>
                <w:i/>
              </w:rPr>
              <w:t xml:space="preserve">Activities in Activities in the </w:t>
            </w:r>
            <w:proofErr w:type="spellStart"/>
            <w:r w:rsidRPr="00855CF2">
              <w:rPr>
                <w:i/>
              </w:rPr>
              <w:t>Zakarpattia</w:t>
            </w:r>
            <w:proofErr w:type="spellEnd"/>
            <w:r w:rsidRPr="00855CF2">
              <w:rPr>
                <w:i/>
              </w:rPr>
              <w:t xml:space="preserve"> Region </w:t>
            </w:r>
            <w:r w:rsidRPr="00855CF2">
              <w:t>/</w:t>
            </w:r>
            <w:r w:rsidRPr="00855CF2">
              <w:rPr>
                <w:i/>
              </w:rPr>
              <w:t xml:space="preserve">  </w:t>
            </w:r>
            <w:r>
              <w:rPr>
                <w:b/>
              </w:rPr>
              <w:t xml:space="preserve">Oleg LUKSHA / </w:t>
            </w:r>
            <w:proofErr w:type="spellStart"/>
            <w:r>
              <w:rPr>
                <w:b/>
              </w:rPr>
              <w:t>Lesya</w:t>
            </w:r>
            <w:proofErr w:type="spellEnd"/>
            <w:r>
              <w:rPr>
                <w:b/>
              </w:rPr>
              <w:t xml:space="preserve"> LOYKO</w:t>
            </w:r>
          </w:p>
          <w:p w:rsidR="00482F78" w:rsidRPr="00855CF2" w:rsidRDefault="00482F78" w:rsidP="00EE3C71">
            <w:pPr>
              <w:jc w:val="both"/>
              <w:rPr>
                <w:b/>
              </w:rPr>
            </w:pPr>
          </w:p>
        </w:tc>
      </w:tr>
      <w:tr w:rsidR="00482F78" w:rsidRPr="00855CF2" w:rsidTr="00D13159">
        <w:tc>
          <w:tcPr>
            <w:tcW w:w="1668" w:type="dxa"/>
          </w:tcPr>
          <w:p w:rsidR="00482F78" w:rsidRPr="00855CF2" w:rsidRDefault="007E10C7" w:rsidP="00192D01">
            <w:r w:rsidRPr="00855CF2">
              <w:t>1</w:t>
            </w:r>
            <w:r>
              <w:t>6</w:t>
            </w:r>
            <w:r w:rsidRPr="00855CF2">
              <w:t>:</w:t>
            </w:r>
            <w:r>
              <w:rPr>
                <w:lang w:val="uk-UA"/>
              </w:rPr>
              <w:t>5</w:t>
            </w:r>
            <w:r>
              <w:t>0</w:t>
            </w:r>
            <w:r w:rsidRPr="00855CF2">
              <w:t xml:space="preserve"> – </w:t>
            </w:r>
            <w:r>
              <w:rPr>
                <w:lang w:val="uk-UA"/>
              </w:rPr>
              <w:t>17</w:t>
            </w:r>
            <w:r w:rsidRPr="00855CF2">
              <w:t>:</w:t>
            </w:r>
            <w:r>
              <w:rPr>
                <w:lang w:val="uk-UA"/>
              </w:rPr>
              <w:t>00</w:t>
            </w:r>
          </w:p>
        </w:tc>
        <w:tc>
          <w:tcPr>
            <w:tcW w:w="8185" w:type="dxa"/>
          </w:tcPr>
          <w:p w:rsidR="00805D1D" w:rsidRPr="00855CF2" w:rsidRDefault="00DC7DCA" w:rsidP="00DC7DCA">
            <w:pPr>
              <w:jc w:val="both"/>
              <w:rPr>
                <w:i/>
              </w:rPr>
            </w:pPr>
            <w:r w:rsidRPr="00855CF2">
              <w:rPr>
                <w:i/>
              </w:rPr>
              <w:t>Presentation of other EUSDR-related activities</w:t>
            </w:r>
          </w:p>
          <w:p w:rsidR="00DC7DCA" w:rsidRPr="00855CF2" w:rsidRDefault="00DC7DCA" w:rsidP="00DC7DCA">
            <w:pPr>
              <w:jc w:val="both"/>
              <w:rPr>
                <w:i/>
              </w:rPr>
            </w:pPr>
          </w:p>
        </w:tc>
      </w:tr>
      <w:tr w:rsidR="00A27052" w:rsidRPr="00855CF2" w:rsidTr="00D13159">
        <w:tc>
          <w:tcPr>
            <w:tcW w:w="1668" w:type="dxa"/>
          </w:tcPr>
          <w:p w:rsidR="00A27052" w:rsidRPr="00855CF2" w:rsidRDefault="00A27052" w:rsidP="00855829">
            <w:r>
              <w:t>1</w:t>
            </w:r>
            <w:r>
              <w:rPr>
                <w:lang w:val="uk-UA"/>
              </w:rPr>
              <w:t>7</w:t>
            </w:r>
            <w:r>
              <w:t>:</w:t>
            </w:r>
            <w:r>
              <w:rPr>
                <w:lang w:val="uk-UA"/>
              </w:rPr>
              <w:t>0</w:t>
            </w:r>
            <w:proofErr w:type="spellStart"/>
            <w:r w:rsidRPr="00855CF2">
              <w:t>0</w:t>
            </w:r>
            <w:proofErr w:type="spellEnd"/>
            <w:r w:rsidRPr="00855CF2">
              <w:t xml:space="preserve"> – 1</w:t>
            </w:r>
            <w:r>
              <w:t>7</w:t>
            </w:r>
            <w:r w:rsidRPr="00855CF2">
              <w:t>:</w:t>
            </w:r>
            <w:r>
              <w:rPr>
                <w:lang w:val="uk-UA"/>
              </w:rPr>
              <w:t>3</w:t>
            </w:r>
            <w:r w:rsidRPr="00855CF2">
              <w:t>0</w:t>
            </w:r>
          </w:p>
        </w:tc>
        <w:tc>
          <w:tcPr>
            <w:tcW w:w="8185" w:type="dxa"/>
          </w:tcPr>
          <w:p w:rsidR="00A27052" w:rsidRPr="00855CF2" w:rsidRDefault="00A27052" w:rsidP="00DC7DCA">
            <w:pPr>
              <w:jc w:val="both"/>
              <w:rPr>
                <w:b/>
              </w:rPr>
            </w:pPr>
            <w:r w:rsidRPr="00855CF2">
              <w:rPr>
                <w:b/>
              </w:rPr>
              <w:t>Tea / Coffee Break</w:t>
            </w:r>
            <w:r>
              <w:rPr>
                <w:b/>
              </w:rPr>
              <w:t xml:space="preserve"> / Open Space for Communication and Presentation of </w:t>
            </w:r>
            <w:r w:rsidR="005B3E2C">
              <w:rPr>
                <w:b/>
              </w:rPr>
              <w:t>Materials</w:t>
            </w:r>
          </w:p>
          <w:p w:rsidR="00A27052" w:rsidRPr="00855CF2" w:rsidRDefault="00A27052" w:rsidP="00064D88">
            <w:pPr>
              <w:jc w:val="both"/>
              <w:rPr>
                <w:b/>
              </w:rPr>
            </w:pPr>
          </w:p>
        </w:tc>
      </w:tr>
      <w:tr w:rsidR="00A27052" w:rsidRPr="00855CF2" w:rsidTr="00D13159">
        <w:tc>
          <w:tcPr>
            <w:tcW w:w="1668" w:type="dxa"/>
          </w:tcPr>
          <w:p w:rsidR="00A27052" w:rsidRDefault="00A27052" w:rsidP="00855829">
            <w:r w:rsidRPr="00855CF2">
              <w:t>1</w:t>
            </w:r>
            <w:r>
              <w:t>7</w:t>
            </w:r>
            <w:r w:rsidRPr="00855CF2">
              <w:t>:30 – 1</w:t>
            </w:r>
            <w:r>
              <w:t>8</w:t>
            </w:r>
            <w:r w:rsidRPr="00855CF2">
              <w:t>:</w:t>
            </w:r>
            <w:r>
              <w:t>0</w:t>
            </w:r>
            <w:r w:rsidRPr="00855CF2">
              <w:t>0</w:t>
            </w:r>
          </w:p>
          <w:p w:rsidR="00A27052" w:rsidRPr="005264C6" w:rsidRDefault="00A27052" w:rsidP="00855829"/>
        </w:tc>
        <w:tc>
          <w:tcPr>
            <w:tcW w:w="8185" w:type="dxa"/>
          </w:tcPr>
          <w:p w:rsidR="00A27052" w:rsidRPr="00855CF2" w:rsidRDefault="00A27052" w:rsidP="00DC7DCA">
            <w:pPr>
              <w:jc w:val="both"/>
              <w:rPr>
                <w:b/>
              </w:rPr>
            </w:pPr>
            <w:r w:rsidRPr="00855CF2">
              <w:rPr>
                <w:b/>
              </w:rPr>
              <w:t>SESSION 3 – on the Way to the 6</w:t>
            </w:r>
            <w:r w:rsidRPr="00855CF2">
              <w:rPr>
                <w:b/>
                <w:vertAlign w:val="superscript"/>
              </w:rPr>
              <w:t>th</w:t>
            </w:r>
            <w:r w:rsidRPr="00855CF2">
              <w:rPr>
                <w:b/>
              </w:rPr>
              <w:t xml:space="preserve"> Annual Forum of the EU Strategy for the Danube Region and the 4</w:t>
            </w:r>
            <w:r w:rsidRPr="00855CF2">
              <w:rPr>
                <w:b/>
                <w:vertAlign w:val="superscript"/>
              </w:rPr>
              <w:t>th</w:t>
            </w:r>
            <w:r w:rsidRPr="00855CF2">
              <w:rPr>
                <w:b/>
              </w:rPr>
              <w:t xml:space="preserve"> Danube Participation Day (Budapest)</w:t>
            </w:r>
          </w:p>
          <w:p w:rsidR="00A27052" w:rsidRPr="00855CF2" w:rsidRDefault="00A27052" w:rsidP="00DC7DCA">
            <w:pPr>
              <w:jc w:val="both"/>
              <w:rPr>
                <w:b/>
              </w:rPr>
            </w:pPr>
            <w:r w:rsidRPr="00855CF2">
              <w:rPr>
                <w:b/>
              </w:rPr>
              <w:t xml:space="preserve"> </w:t>
            </w:r>
          </w:p>
        </w:tc>
      </w:tr>
      <w:tr w:rsidR="00A27052" w:rsidRPr="00855CF2" w:rsidTr="00D13159">
        <w:tc>
          <w:tcPr>
            <w:tcW w:w="1668" w:type="dxa"/>
          </w:tcPr>
          <w:p w:rsidR="00A27052" w:rsidRPr="00A24033" w:rsidRDefault="00A27052" w:rsidP="00855829">
            <w:pPr>
              <w:rPr>
                <w:lang w:val="ru-RU"/>
              </w:rPr>
            </w:pPr>
          </w:p>
        </w:tc>
        <w:tc>
          <w:tcPr>
            <w:tcW w:w="8185" w:type="dxa"/>
          </w:tcPr>
          <w:p w:rsidR="00A27052" w:rsidRDefault="00A27052" w:rsidP="00586110">
            <w:pPr>
              <w:jc w:val="both"/>
            </w:pPr>
            <w:r w:rsidRPr="00855CF2">
              <w:rPr>
                <w:b/>
              </w:rPr>
              <w:t xml:space="preserve">Moderator – Stefan August LÜTGENAU, </w:t>
            </w:r>
            <w:r w:rsidRPr="00855CF2">
              <w:t xml:space="preserve">President of the Danube Civil Society Forum, Director of Foster Europe – Foundation for Strong European Regions </w:t>
            </w:r>
          </w:p>
          <w:p w:rsidR="00A27052" w:rsidRPr="00586110" w:rsidRDefault="00A27052" w:rsidP="00586110">
            <w:pPr>
              <w:jc w:val="both"/>
            </w:pPr>
          </w:p>
        </w:tc>
      </w:tr>
      <w:tr w:rsidR="00A27052" w:rsidRPr="00855CF2" w:rsidTr="00D13159">
        <w:tc>
          <w:tcPr>
            <w:tcW w:w="1668" w:type="dxa"/>
          </w:tcPr>
          <w:p w:rsidR="00A27052" w:rsidRPr="00855CF2" w:rsidRDefault="00A27052" w:rsidP="00855829">
            <w:r w:rsidRPr="00855CF2">
              <w:t>1</w:t>
            </w:r>
            <w:r>
              <w:t>7</w:t>
            </w:r>
            <w:r w:rsidRPr="00855CF2">
              <w:t>:30 – 1</w:t>
            </w:r>
            <w:r>
              <w:t>7</w:t>
            </w:r>
            <w:r w:rsidRPr="00855CF2">
              <w:t>:45</w:t>
            </w:r>
          </w:p>
        </w:tc>
        <w:tc>
          <w:tcPr>
            <w:tcW w:w="8185" w:type="dxa"/>
          </w:tcPr>
          <w:p w:rsidR="00A27052" w:rsidRDefault="00A27052" w:rsidP="00586110">
            <w:pPr>
              <w:jc w:val="both"/>
            </w:pPr>
            <w:r w:rsidRPr="00855CF2">
              <w:rPr>
                <w:i/>
              </w:rPr>
              <w:t xml:space="preserve">6th Annual Forum of the EU Strategy for the Danube Region (Budapest, Hungary) </w:t>
            </w:r>
            <w:r w:rsidRPr="00855CF2">
              <w:t>/</w:t>
            </w:r>
            <w:r w:rsidRPr="00855CF2">
              <w:rPr>
                <w:i/>
              </w:rPr>
              <w:t xml:space="preserve"> </w:t>
            </w:r>
            <w:proofErr w:type="spellStart"/>
            <w:r w:rsidRPr="00586110">
              <w:rPr>
                <w:b/>
              </w:rPr>
              <w:t>Félix</w:t>
            </w:r>
            <w:proofErr w:type="spellEnd"/>
            <w:r w:rsidRPr="00586110">
              <w:rPr>
                <w:b/>
              </w:rPr>
              <w:t xml:space="preserve"> MOLDOVÁN</w:t>
            </w:r>
            <w:r>
              <w:rPr>
                <w:b/>
              </w:rPr>
              <w:t xml:space="preserve">, </w:t>
            </w:r>
            <w:r w:rsidRPr="00586110">
              <w:t>Coo</w:t>
            </w:r>
            <w:r>
              <w:t xml:space="preserve">rdinator of the Hungarian </w:t>
            </w:r>
            <w:r w:rsidRPr="00586110">
              <w:t>Presidency</w:t>
            </w:r>
            <w:r>
              <w:t xml:space="preserve"> of the EUSDR</w:t>
            </w:r>
            <w:r w:rsidRPr="00586110">
              <w:t xml:space="preserve"> and </w:t>
            </w:r>
            <w:r>
              <w:t>6</w:t>
            </w:r>
            <w:r w:rsidRPr="00586110">
              <w:rPr>
                <w:vertAlign w:val="superscript"/>
              </w:rPr>
              <w:t>th</w:t>
            </w:r>
            <w:r>
              <w:t xml:space="preserve"> </w:t>
            </w:r>
            <w:r w:rsidRPr="00586110">
              <w:t>Annual Forum</w:t>
            </w:r>
          </w:p>
          <w:p w:rsidR="00A27052" w:rsidRPr="00855CF2" w:rsidRDefault="00A27052" w:rsidP="00805D1D">
            <w:pPr>
              <w:jc w:val="both"/>
              <w:rPr>
                <w:i/>
              </w:rPr>
            </w:pPr>
          </w:p>
        </w:tc>
      </w:tr>
      <w:tr w:rsidR="00A27052" w:rsidRPr="00855CF2" w:rsidTr="00D13159">
        <w:tc>
          <w:tcPr>
            <w:tcW w:w="1668" w:type="dxa"/>
          </w:tcPr>
          <w:p w:rsidR="00A27052" w:rsidRPr="00855CF2" w:rsidRDefault="00A27052" w:rsidP="00855829">
            <w:r w:rsidRPr="00855CF2">
              <w:t>1</w:t>
            </w:r>
            <w:r>
              <w:t>7</w:t>
            </w:r>
            <w:r w:rsidRPr="00855CF2">
              <w:t>:45 – 1</w:t>
            </w:r>
            <w:r>
              <w:t>8</w:t>
            </w:r>
            <w:r w:rsidRPr="00855CF2">
              <w:t>:00</w:t>
            </w:r>
          </w:p>
        </w:tc>
        <w:tc>
          <w:tcPr>
            <w:tcW w:w="8185" w:type="dxa"/>
          </w:tcPr>
          <w:p w:rsidR="00A27052" w:rsidRPr="00855CF2" w:rsidRDefault="00A27052" w:rsidP="00AD3B28">
            <w:pPr>
              <w:jc w:val="both"/>
            </w:pPr>
            <w:r w:rsidRPr="00855CF2">
              <w:rPr>
                <w:i/>
              </w:rPr>
              <w:t xml:space="preserve">4th Danube Participation Day (Budapest, Hungary) </w:t>
            </w:r>
            <w:r w:rsidRPr="00855CF2">
              <w:t>/</w:t>
            </w:r>
            <w:r w:rsidRPr="00855CF2">
              <w:rPr>
                <w:i/>
              </w:rPr>
              <w:t xml:space="preserve"> </w:t>
            </w:r>
            <w:r w:rsidRPr="00855CF2">
              <w:rPr>
                <w:b/>
              </w:rPr>
              <w:t>Daniela URSCHITZ,</w:t>
            </w:r>
            <w:r w:rsidRPr="00855CF2">
              <w:t xml:space="preserve"> Coordinator of the Danube Local Actor Platform, EUSDR Priority Area 10 “Institutional Capacity and Cooperation” (City of Vienna)</w:t>
            </w:r>
          </w:p>
          <w:p w:rsidR="00A27052" w:rsidRPr="00855CF2" w:rsidRDefault="00A27052" w:rsidP="00561303">
            <w:pPr>
              <w:jc w:val="both"/>
              <w:rPr>
                <w:i/>
              </w:rPr>
            </w:pPr>
          </w:p>
        </w:tc>
      </w:tr>
      <w:tr w:rsidR="00A27052" w:rsidRPr="00855CF2" w:rsidTr="00D13159">
        <w:tc>
          <w:tcPr>
            <w:tcW w:w="1668" w:type="dxa"/>
          </w:tcPr>
          <w:p w:rsidR="00A27052" w:rsidRPr="00855CF2" w:rsidRDefault="00A27052" w:rsidP="00855829">
            <w:r w:rsidRPr="00855CF2">
              <w:t>1</w:t>
            </w:r>
            <w:r>
              <w:t>8</w:t>
            </w:r>
            <w:r w:rsidRPr="00855CF2">
              <w:t>:00 – 1</w:t>
            </w:r>
            <w:r>
              <w:t>8</w:t>
            </w:r>
            <w:r w:rsidRPr="00855CF2">
              <w:t>:30</w:t>
            </w:r>
          </w:p>
        </w:tc>
        <w:tc>
          <w:tcPr>
            <w:tcW w:w="8185" w:type="dxa"/>
          </w:tcPr>
          <w:p w:rsidR="00A27052" w:rsidRPr="00855CF2" w:rsidRDefault="00A27052" w:rsidP="00CD1A7B">
            <w:pPr>
              <w:jc w:val="both"/>
            </w:pPr>
            <w:r w:rsidRPr="00855CF2">
              <w:t xml:space="preserve">Questions and discussion on Ukraine’s priorities in the EUSDR and their presentation </w:t>
            </w:r>
            <w:r w:rsidRPr="00855CF2">
              <w:lastRenderedPageBreak/>
              <w:t>during the 6</w:t>
            </w:r>
            <w:r w:rsidRPr="00855CF2">
              <w:rPr>
                <w:vertAlign w:val="superscript"/>
              </w:rPr>
              <w:t>th</w:t>
            </w:r>
            <w:r w:rsidRPr="00855CF2">
              <w:t xml:space="preserve"> Annual Forum of the EUSDR and the 4</w:t>
            </w:r>
            <w:r w:rsidRPr="00855CF2">
              <w:rPr>
                <w:vertAlign w:val="superscript"/>
              </w:rPr>
              <w:t>th</w:t>
            </w:r>
            <w:r w:rsidRPr="00855CF2">
              <w:t xml:space="preserve"> Danube Participation Day</w:t>
            </w:r>
          </w:p>
          <w:p w:rsidR="00A27052" w:rsidRPr="00855CF2" w:rsidRDefault="00A27052" w:rsidP="00CD1A7B">
            <w:pPr>
              <w:jc w:val="both"/>
            </w:pPr>
          </w:p>
        </w:tc>
      </w:tr>
      <w:tr w:rsidR="00A27052" w:rsidRPr="00855CF2" w:rsidTr="00D13159">
        <w:tc>
          <w:tcPr>
            <w:tcW w:w="1668" w:type="dxa"/>
          </w:tcPr>
          <w:p w:rsidR="00A27052" w:rsidRPr="00855CF2" w:rsidRDefault="00A27052" w:rsidP="00855829">
            <w:r w:rsidRPr="00855CF2">
              <w:lastRenderedPageBreak/>
              <w:t>1</w:t>
            </w:r>
            <w:r>
              <w:t>8</w:t>
            </w:r>
            <w:r w:rsidRPr="00855CF2">
              <w:t>:30 – 1</w:t>
            </w:r>
            <w:r>
              <w:t>9</w:t>
            </w:r>
            <w:r w:rsidRPr="00855CF2">
              <w:t>:00</w:t>
            </w:r>
          </w:p>
        </w:tc>
        <w:tc>
          <w:tcPr>
            <w:tcW w:w="8185" w:type="dxa"/>
          </w:tcPr>
          <w:p w:rsidR="00A27052" w:rsidRPr="00855CF2" w:rsidRDefault="00A27052" w:rsidP="00805D1D">
            <w:pPr>
              <w:jc w:val="both"/>
              <w:rPr>
                <w:b/>
              </w:rPr>
            </w:pPr>
            <w:r w:rsidRPr="00855CF2">
              <w:rPr>
                <w:b/>
              </w:rPr>
              <w:t>CONCLUSIONS</w:t>
            </w:r>
          </w:p>
          <w:p w:rsidR="00A27052" w:rsidRPr="00855CF2" w:rsidRDefault="00A27052" w:rsidP="00805D1D">
            <w:pPr>
              <w:jc w:val="both"/>
            </w:pPr>
            <w:proofErr w:type="spellStart"/>
            <w:r w:rsidRPr="00855CF2">
              <w:t>Vyacheslav</w:t>
            </w:r>
            <w:proofErr w:type="spellEnd"/>
            <w:r w:rsidRPr="00855CF2">
              <w:t xml:space="preserve"> NE</w:t>
            </w:r>
            <w:r>
              <w:t>H</w:t>
            </w:r>
            <w:bookmarkStart w:id="0" w:name="_GoBack"/>
            <w:bookmarkEnd w:id="0"/>
            <w:r w:rsidRPr="00855CF2">
              <w:t xml:space="preserve">ODA </w:t>
            </w:r>
          </w:p>
          <w:p w:rsidR="00A27052" w:rsidRDefault="00A27052" w:rsidP="00805D1D">
            <w:pPr>
              <w:jc w:val="both"/>
            </w:pPr>
            <w:proofErr w:type="spellStart"/>
            <w:r w:rsidRPr="00855CF2">
              <w:t>Olena</w:t>
            </w:r>
            <w:proofErr w:type="spellEnd"/>
            <w:r w:rsidRPr="00855CF2">
              <w:t xml:space="preserve"> KUCHERENKO</w:t>
            </w:r>
          </w:p>
          <w:p w:rsidR="00A27052" w:rsidRPr="00586110" w:rsidRDefault="00A27052" w:rsidP="00805D1D">
            <w:pPr>
              <w:jc w:val="both"/>
            </w:pPr>
            <w:r w:rsidRPr="00586110">
              <w:t xml:space="preserve">Daniela URSCHITZ </w:t>
            </w:r>
          </w:p>
          <w:p w:rsidR="00A27052" w:rsidRPr="00637C18" w:rsidRDefault="00A27052" w:rsidP="00805D1D">
            <w:pPr>
              <w:jc w:val="both"/>
            </w:pPr>
            <w:proofErr w:type="spellStart"/>
            <w:r w:rsidRPr="00586110">
              <w:t>Félix</w:t>
            </w:r>
            <w:proofErr w:type="spellEnd"/>
            <w:r w:rsidRPr="00586110">
              <w:t xml:space="preserve"> MOLDOVÁN</w:t>
            </w:r>
          </w:p>
          <w:p w:rsidR="00A27052" w:rsidRPr="00855CF2" w:rsidRDefault="00A27052" w:rsidP="00805D1D">
            <w:pPr>
              <w:jc w:val="both"/>
            </w:pPr>
            <w:r w:rsidRPr="00855CF2">
              <w:t>Stefan August LÜTGENAU</w:t>
            </w:r>
          </w:p>
          <w:p w:rsidR="00A27052" w:rsidRPr="00855CF2" w:rsidRDefault="00A27052" w:rsidP="00805D1D">
            <w:pPr>
              <w:jc w:val="both"/>
            </w:pPr>
            <w:r w:rsidRPr="00855CF2">
              <w:t>Yuri TRETYAK</w:t>
            </w:r>
          </w:p>
          <w:p w:rsidR="00A27052" w:rsidRPr="00855CF2" w:rsidRDefault="00A27052" w:rsidP="00805D1D">
            <w:pPr>
              <w:jc w:val="both"/>
            </w:pPr>
            <w:r w:rsidRPr="00855CF2">
              <w:t>Igor STUDENNIKOV</w:t>
            </w:r>
          </w:p>
          <w:p w:rsidR="00A27052" w:rsidRPr="00855CF2" w:rsidRDefault="00A27052" w:rsidP="00805D1D">
            <w:pPr>
              <w:jc w:val="both"/>
              <w:rPr>
                <w:b/>
              </w:rPr>
            </w:pPr>
          </w:p>
        </w:tc>
      </w:tr>
      <w:tr w:rsidR="00A27052" w:rsidRPr="00855CF2" w:rsidTr="00D13159">
        <w:tc>
          <w:tcPr>
            <w:tcW w:w="1668" w:type="dxa"/>
          </w:tcPr>
          <w:p w:rsidR="00A27052" w:rsidRPr="00855CF2" w:rsidRDefault="00A27052" w:rsidP="00855829">
            <w:r>
              <w:rPr>
                <w:lang w:val="uk-UA"/>
              </w:rPr>
              <w:t>19:30 – 21:00</w:t>
            </w:r>
          </w:p>
        </w:tc>
        <w:tc>
          <w:tcPr>
            <w:tcW w:w="8185" w:type="dxa"/>
          </w:tcPr>
          <w:p w:rsidR="00A27052" w:rsidRPr="00855CF2" w:rsidRDefault="00A27052" w:rsidP="00805D1D">
            <w:pPr>
              <w:jc w:val="both"/>
              <w:rPr>
                <w:b/>
              </w:rPr>
            </w:pPr>
            <w:r>
              <w:rPr>
                <w:b/>
              </w:rPr>
              <w:t>DINNER</w:t>
            </w:r>
          </w:p>
        </w:tc>
      </w:tr>
    </w:tbl>
    <w:p w:rsidR="00F379FB" w:rsidRDefault="00F379FB"/>
    <w:p w:rsidR="00B41C67" w:rsidRDefault="00B41C67"/>
    <w:p w:rsidR="00B41C67" w:rsidRDefault="00B41C67" w:rsidP="00B41C67">
      <w:pPr>
        <w:rPr>
          <w:rFonts w:cstheme="minorHAnsi"/>
          <w:b/>
        </w:rPr>
      </w:pPr>
      <w:r>
        <w:rPr>
          <w:rFonts w:cstheme="minorHAnsi"/>
          <w:b/>
        </w:rPr>
        <w:t>2</w:t>
      </w:r>
      <w:r w:rsidRPr="00B41C67">
        <w:rPr>
          <w:rFonts w:cstheme="minorHAnsi"/>
          <w:b/>
          <w:vertAlign w:val="superscript"/>
        </w:rPr>
        <w:t>nd</w:t>
      </w:r>
      <w:r>
        <w:rPr>
          <w:rFonts w:cstheme="minorHAnsi"/>
          <w:b/>
        </w:rPr>
        <w:t xml:space="preserve"> </w:t>
      </w:r>
      <w:r w:rsidRPr="00855CF2">
        <w:rPr>
          <w:rFonts w:cstheme="minorHAnsi"/>
          <w:b/>
        </w:rPr>
        <w:t xml:space="preserve">Day – </w:t>
      </w:r>
      <w:r>
        <w:rPr>
          <w:rFonts w:cstheme="minorHAnsi"/>
          <w:b/>
        </w:rPr>
        <w:t>8</w:t>
      </w:r>
      <w:r w:rsidRPr="00855CF2">
        <w:rPr>
          <w:rFonts w:cstheme="minorHAnsi"/>
          <w:b/>
        </w:rPr>
        <w:t xml:space="preserve"> September 2017, </w:t>
      </w:r>
      <w:proofErr w:type="spellStart"/>
      <w:r>
        <w:rPr>
          <w:rFonts w:cstheme="minorHAnsi"/>
          <w:b/>
        </w:rPr>
        <w:t>Vylkove</w:t>
      </w:r>
      <w:proofErr w:type="spellEnd"/>
      <w:r>
        <w:rPr>
          <w:rFonts w:cstheme="minorHAnsi"/>
          <w:b/>
        </w:rPr>
        <w:t>, Danube Delta Ukraine</w:t>
      </w:r>
    </w:p>
    <w:p w:rsidR="00B41C67" w:rsidRDefault="00B41C67" w:rsidP="00B41C67">
      <w:pPr>
        <w:rPr>
          <w:rFonts w:cstheme="minorHAnsi"/>
          <w:b/>
        </w:rPr>
      </w:pPr>
    </w:p>
    <w:tbl>
      <w:tblPr>
        <w:tblStyle w:val="a3"/>
        <w:tblW w:w="0" w:type="auto"/>
        <w:tblLook w:val="04A0"/>
      </w:tblPr>
      <w:tblGrid>
        <w:gridCol w:w="1668"/>
        <w:gridCol w:w="8185"/>
      </w:tblGrid>
      <w:tr w:rsidR="00B41C67" w:rsidRPr="00855CF2" w:rsidTr="00855829">
        <w:tc>
          <w:tcPr>
            <w:tcW w:w="1668" w:type="dxa"/>
          </w:tcPr>
          <w:p w:rsidR="00B41C67" w:rsidRPr="00855CF2" w:rsidRDefault="00B41C67" w:rsidP="00855829">
            <w:r w:rsidRPr="00855CF2">
              <w:t>6:40 – 7:00</w:t>
            </w:r>
          </w:p>
        </w:tc>
        <w:tc>
          <w:tcPr>
            <w:tcW w:w="8185" w:type="dxa"/>
          </w:tcPr>
          <w:p w:rsidR="00B41C67" w:rsidRPr="00855CF2" w:rsidRDefault="00B41C67" w:rsidP="00855829">
            <w:r w:rsidRPr="00855CF2">
              <w:t>Par</w:t>
            </w:r>
            <w:r>
              <w:t xml:space="preserve">ticipants meet at the lobby of </w:t>
            </w:r>
            <w:proofErr w:type="spellStart"/>
            <w:r>
              <w:t>Gagarinn</w:t>
            </w:r>
            <w:proofErr w:type="spellEnd"/>
            <w:r>
              <w:t xml:space="preserve"> H</w:t>
            </w:r>
            <w:r w:rsidRPr="00855CF2">
              <w:t>otel</w:t>
            </w:r>
            <w:r>
              <w:t xml:space="preserve"> </w:t>
            </w:r>
            <w:hyperlink r:id="rId13" w:history="1">
              <w:r w:rsidRPr="00260F87">
                <w:rPr>
                  <w:rStyle w:val="ab"/>
                </w:rPr>
                <w:t>http://gagarinn.com/kontakti/?lang=en</w:t>
              </w:r>
            </w:hyperlink>
            <w:r>
              <w:t xml:space="preserve"> </w:t>
            </w:r>
            <w:r w:rsidRPr="00B41C67">
              <w:rPr>
                <w:color w:val="FF0000"/>
              </w:rPr>
              <w:t>(</w:t>
            </w:r>
            <w:proofErr w:type="spellStart"/>
            <w:r w:rsidRPr="00B41C67">
              <w:rPr>
                <w:color w:val="FF0000"/>
              </w:rPr>
              <w:t>tbc</w:t>
            </w:r>
            <w:proofErr w:type="spellEnd"/>
            <w:r w:rsidRPr="00B41C67">
              <w:rPr>
                <w:color w:val="FF0000"/>
              </w:rPr>
              <w:t>)</w:t>
            </w:r>
          </w:p>
          <w:p w:rsidR="00B41C67" w:rsidRPr="00855CF2" w:rsidRDefault="00B41C67" w:rsidP="00855829"/>
        </w:tc>
      </w:tr>
      <w:tr w:rsidR="00B41C67" w:rsidRPr="00855CF2" w:rsidTr="00855829">
        <w:tc>
          <w:tcPr>
            <w:tcW w:w="1668" w:type="dxa"/>
          </w:tcPr>
          <w:p w:rsidR="00B41C67" w:rsidRPr="00855CF2" w:rsidRDefault="00B41C67" w:rsidP="00855829">
            <w:r w:rsidRPr="00855CF2">
              <w:t>7:00 – 10:00</w:t>
            </w:r>
          </w:p>
        </w:tc>
        <w:tc>
          <w:tcPr>
            <w:tcW w:w="8185" w:type="dxa"/>
          </w:tcPr>
          <w:p w:rsidR="00B41C67" w:rsidRPr="00855CF2" w:rsidRDefault="00B41C67" w:rsidP="00855829">
            <w:r w:rsidRPr="00855CF2">
              <w:t xml:space="preserve">Bus trip to </w:t>
            </w:r>
            <w:proofErr w:type="spellStart"/>
            <w:r w:rsidRPr="00855CF2">
              <w:t>Vylkove</w:t>
            </w:r>
            <w:proofErr w:type="spellEnd"/>
          </w:p>
          <w:p w:rsidR="00B41C67" w:rsidRPr="00855CF2" w:rsidRDefault="00B41C67" w:rsidP="00855829"/>
        </w:tc>
      </w:tr>
      <w:tr w:rsidR="00B41C67" w:rsidRPr="00855CF2" w:rsidTr="00855829">
        <w:tc>
          <w:tcPr>
            <w:tcW w:w="1668" w:type="dxa"/>
          </w:tcPr>
          <w:p w:rsidR="00B41C67" w:rsidRPr="00855CF2" w:rsidRDefault="00B41C67" w:rsidP="00855829">
            <w:r w:rsidRPr="00855CF2">
              <w:t>10:00 – 1</w:t>
            </w:r>
            <w:r>
              <w:t>1</w:t>
            </w:r>
            <w:r w:rsidRPr="00855CF2">
              <w:t>:</w:t>
            </w:r>
            <w:r>
              <w:t>0</w:t>
            </w:r>
            <w:r w:rsidRPr="00855CF2">
              <w:t>0</w:t>
            </w:r>
          </w:p>
        </w:tc>
        <w:tc>
          <w:tcPr>
            <w:tcW w:w="8185" w:type="dxa"/>
          </w:tcPr>
          <w:p w:rsidR="00B41C67" w:rsidRPr="00855CF2" w:rsidRDefault="00B41C67" w:rsidP="00855829">
            <w:r w:rsidRPr="00855CF2">
              <w:t>Refreshment. Local herbal tea, honey, pancake</w:t>
            </w:r>
          </w:p>
          <w:p w:rsidR="00B41C67" w:rsidRPr="00855CF2" w:rsidRDefault="00B41C67" w:rsidP="00855829"/>
        </w:tc>
      </w:tr>
      <w:tr w:rsidR="00B41C67" w:rsidRPr="00855CF2" w:rsidTr="00855829">
        <w:tc>
          <w:tcPr>
            <w:tcW w:w="1668" w:type="dxa"/>
          </w:tcPr>
          <w:p w:rsidR="00B41C67" w:rsidRPr="00855CF2" w:rsidRDefault="00B41C67" w:rsidP="00855829">
            <w:r w:rsidRPr="00855CF2">
              <w:t>10:40 – 15:00</w:t>
            </w:r>
          </w:p>
        </w:tc>
        <w:tc>
          <w:tcPr>
            <w:tcW w:w="8185" w:type="dxa"/>
          </w:tcPr>
          <w:p w:rsidR="00B41C67" w:rsidRPr="00855CF2" w:rsidRDefault="00B41C67" w:rsidP="00855829">
            <w:r w:rsidRPr="00855CF2">
              <w:t>Boat trip around Ukraine’s Danube Delta, presentation of EUSDR-related activities and ideas, lunch on the island in the Danube Delta</w:t>
            </w:r>
          </w:p>
          <w:p w:rsidR="00B41C67" w:rsidRPr="00855CF2" w:rsidRDefault="00B41C67" w:rsidP="00855829"/>
        </w:tc>
      </w:tr>
      <w:tr w:rsidR="00B41C67" w:rsidRPr="00855CF2" w:rsidTr="00855829">
        <w:tc>
          <w:tcPr>
            <w:tcW w:w="1668" w:type="dxa"/>
          </w:tcPr>
          <w:p w:rsidR="00B41C67" w:rsidRPr="00855CF2" w:rsidRDefault="00B41C67" w:rsidP="00855829">
            <w:r w:rsidRPr="00855CF2">
              <w:t>15:00 – 16:00</w:t>
            </w:r>
          </w:p>
        </w:tc>
        <w:tc>
          <w:tcPr>
            <w:tcW w:w="8185" w:type="dxa"/>
          </w:tcPr>
          <w:p w:rsidR="00B41C67" w:rsidRPr="00855CF2" w:rsidRDefault="00B41C67" w:rsidP="00855829">
            <w:r w:rsidRPr="00855CF2">
              <w:t xml:space="preserve">Coming back to </w:t>
            </w:r>
            <w:proofErr w:type="spellStart"/>
            <w:r w:rsidRPr="00855CF2">
              <w:t>Vylkove</w:t>
            </w:r>
            <w:proofErr w:type="spellEnd"/>
            <w:r w:rsidRPr="00855CF2">
              <w:t xml:space="preserve"> by boat. Refreshment</w:t>
            </w:r>
          </w:p>
          <w:p w:rsidR="00B41C67" w:rsidRPr="00855CF2" w:rsidRDefault="00B41C67" w:rsidP="00855829"/>
        </w:tc>
      </w:tr>
      <w:tr w:rsidR="00B41C67" w:rsidRPr="00855CF2" w:rsidTr="00855829">
        <w:tc>
          <w:tcPr>
            <w:tcW w:w="1668" w:type="dxa"/>
          </w:tcPr>
          <w:p w:rsidR="00B41C67" w:rsidRPr="00855CF2" w:rsidRDefault="00B41C67" w:rsidP="00855829">
            <w:r w:rsidRPr="00855CF2">
              <w:t>16:00 – 19:00</w:t>
            </w:r>
          </w:p>
        </w:tc>
        <w:tc>
          <w:tcPr>
            <w:tcW w:w="8185" w:type="dxa"/>
          </w:tcPr>
          <w:p w:rsidR="00B41C67" w:rsidRPr="00855CF2" w:rsidRDefault="00B41C67" w:rsidP="00855829">
            <w:r w:rsidRPr="00855CF2">
              <w:t>Bus trip to Odessa</w:t>
            </w:r>
          </w:p>
          <w:p w:rsidR="00B41C67" w:rsidRPr="00855CF2" w:rsidRDefault="00B41C67" w:rsidP="00855829"/>
        </w:tc>
      </w:tr>
    </w:tbl>
    <w:p w:rsidR="00B41C67" w:rsidRPr="00855CF2" w:rsidRDefault="00B41C67" w:rsidP="00B41C67"/>
    <w:p w:rsidR="00B41C67" w:rsidRDefault="00B41C67" w:rsidP="00B41C67">
      <w:pPr>
        <w:rPr>
          <w:rFonts w:cstheme="minorHAnsi"/>
          <w:b/>
        </w:rPr>
      </w:pPr>
    </w:p>
    <w:p w:rsidR="00B41C67" w:rsidRDefault="00B41C67"/>
    <w:sectPr w:rsidR="00B41C67" w:rsidSect="00F379FB">
      <w:footerReference w:type="default" r:id="rId14"/>
      <w:pgSz w:w="11906" w:h="16838"/>
      <w:pgMar w:top="851" w:right="85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186" w:rsidRDefault="004F2186" w:rsidP="007E6929">
      <w:r>
        <w:separator/>
      </w:r>
    </w:p>
  </w:endnote>
  <w:endnote w:type="continuationSeparator" w:id="0">
    <w:p w:rsidR="004F2186" w:rsidRDefault="004F2186" w:rsidP="007E69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F Square Sans Pro Medium">
    <w:altName w:val="Candara"/>
    <w:charset w:val="CC"/>
    <w:family w:val="auto"/>
    <w:pitch w:val="variable"/>
    <w:sig w:usb0="A00002BF" w:usb1="5000E0FB" w:usb2="0000000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DCA" w:rsidRDefault="00DC7DC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186" w:rsidRDefault="004F2186" w:rsidP="007E6929">
      <w:r>
        <w:separator/>
      </w:r>
    </w:p>
  </w:footnote>
  <w:footnote w:type="continuationSeparator" w:id="0">
    <w:p w:rsidR="004F2186" w:rsidRDefault="004F2186" w:rsidP="007E69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379FB"/>
    <w:rsid w:val="00006AA3"/>
    <w:rsid w:val="00011445"/>
    <w:rsid w:val="00040F04"/>
    <w:rsid w:val="00042BBA"/>
    <w:rsid w:val="00064D88"/>
    <w:rsid w:val="00094D2A"/>
    <w:rsid w:val="000A0AAC"/>
    <w:rsid w:val="000F183A"/>
    <w:rsid w:val="00126125"/>
    <w:rsid w:val="00181197"/>
    <w:rsid w:val="00192D01"/>
    <w:rsid w:val="001A16A2"/>
    <w:rsid w:val="001C14F7"/>
    <w:rsid w:val="00211CFE"/>
    <w:rsid w:val="002E2E69"/>
    <w:rsid w:val="002F72D9"/>
    <w:rsid w:val="00351DDD"/>
    <w:rsid w:val="003613E0"/>
    <w:rsid w:val="00386B38"/>
    <w:rsid w:val="003B670B"/>
    <w:rsid w:val="003C39EA"/>
    <w:rsid w:val="003E2DFB"/>
    <w:rsid w:val="0043293E"/>
    <w:rsid w:val="00482F78"/>
    <w:rsid w:val="004965E8"/>
    <w:rsid w:val="004A0D2E"/>
    <w:rsid w:val="004D520F"/>
    <w:rsid w:val="004D6457"/>
    <w:rsid w:val="004F2186"/>
    <w:rsid w:val="00523D4E"/>
    <w:rsid w:val="005264C6"/>
    <w:rsid w:val="00561303"/>
    <w:rsid w:val="00586110"/>
    <w:rsid w:val="005B3E2C"/>
    <w:rsid w:val="006215F5"/>
    <w:rsid w:val="00637C18"/>
    <w:rsid w:val="00687C03"/>
    <w:rsid w:val="00732565"/>
    <w:rsid w:val="007466DB"/>
    <w:rsid w:val="00750E32"/>
    <w:rsid w:val="007C44AF"/>
    <w:rsid w:val="007C5135"/>
    <w:rsid w:val="007E10C7"/>
    <w:rsid w:val="007E5B04"/>
    <w:rsid w:val="007E6929"/>
    <w:rsid w:val="007F4F9F"/>
    <w:rsid w:val="00805D1D"/>
    <w:rsid w:val="00814CBD"/>
    <w:rsid w:val="00851653"/>
    <w:rsid w:val="00855CF2"/>
    <w:rsid w:val="00863BB6"/>
    <w:rsid w:val="00877C93"/>
    <w:rsid w:val="00881E6D"/>
    <w:rsid w:val="008B1C1E"/>
    <w:rsid w:val="008D1B7A"/>
    <w:rsid w:val="008E6880"/>
    <w:rsid w:val="008F3FCA"/>
    <w:rsid w:val="008F480A"/>
    <w:rsid w:val="00906541"/>
    <w:rsid w:val="00931554"/>
    <w:rsid w:val="00944222"/>
    <w:rsid w:val="00967445"/>
    <w:rsid w:val="0098520F"/>
    <w:rsid w:val="009F009F"/>
    <w:rsid w:val="00A011DD"/>
    <w:rsid w:val="00A2227C"/>
    <w:rsid w:val="00A27052"/>
    <w:rsid w:val="00A27CCA"/>
    <w:rsid w:val="00A33491"/>
    <w:rsid w:val="00A34F18"/>
    <w:rsid w:val="00A47C30"/>
    <w:rsid w:val="00AA3702"/>
    <w:rsid w:val="00AD2A8C"/>
    <w:rsid w:val="00AD3B28"/>
    <w:rsid w:val="00AE62F4"/>
    <w:rsid w:val="00B2478B"/>
    <w:rsid w:val="00B36A41"/>
    <w:rsid w:val="00B41C67"/>
    <w:rsid w:val="00B82B5A"/>
    <w:rsid w:val="00BB4DCD"/>
    <w:rsid w:val="00BE7581"/>
    <w:rsid w:val="00C01E49"/>
    <w:rsid w:val="00C23459"/>
    <w:rsid w:val="00C44CEC"/>
    <w:rsid w:val="00C770E3"/>
    <w:rsid w:val="00CD1A7B"/>
    <w:rsid w:val="00CE3978"/>
    <w:rsid w:val="00D13159"/>
    <w:rsid w:val="00D2328A"/>
    <w:rsid w:val="00D75BD2"/>
    <w:rsid w:val="00DA7FF4"/>
    <w:rsid w:val="00DB7D9F"/>
    <w:rsid w:val="00DC7DCA"/>
    <w:rsid w:val="00DE722F"/>
    <w:rsid w:val="00E646DC"/>
    <w:rsid w:val="00E753B9"/>
    <w:rsid w:val="00E931AD"/>
    <w:rsid w:val="00EA2C3B"/>
    <w:rsid w:val="00EA2D1B"/>
    <w:rsid w:val="00EC224F"/>
    <w:rsid w:val="00ED2000"/>
    <w:rsid w:val="00EE365C"/>
    <w:rsid w:val="00EE3C71"/>
    <w:rsid w:val="00EF773C"/>
    <w:rsid w:val="00F11809"/>
    <w:rsid w:val="00F2404E"/>
    <w:rsid w:val="00F379FB"/>
    <w:rsid w:val="00F63FD9"/>
    <w:rsid w:val="00F6579E"/>
    <w:rsid w:val="00F71059"/>
    <w:rsid w:val="00FC4ABF"/>
    <w:rsid w:val="00FE10BB"/>
    <w:rsid w:val="00FF6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000"/>
    <w:rPr>
      <w:lang w:val="en-GB"/>
    </w:rPr>
  </w:style>
  <w:style w:type="paragraph" w:styleId="1">
    <w:name w:val="heading 1"/>
    <w:basedOn w:val="a"/>
    <w:link w:val="10"/>
    <w:uiPriority w:val="9"/>
    <w:qFormat/>
    <w:rsid w:val="00B82B5A"/>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9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1303"/>
    <w:pPr>
      <w:ind w:left="720"/>
      <w:contextualSpacing/>
    </w:pPr>
  </w:style>
  <w:style w:type="paragraph" w:styleId="a5">
    <w:name w:val="header"/>
    <w:basedOn w:val="a"/>
    <w:link w:val="a6"/>
    <w:uiPriority w:val="99"/>
    <w:unhideWhenUsed/>
    <w:rsid w:val="007E6929"/>
    <w:pPr>
      <w:tabs>
        <w:tab w:val="center" w:pos="4677"/>
        <w:tab w:val="right" w:pos="9355"/>
      </w:tabs>
    </w:pPr>
  </w:style>
  <w:style w:type="character" w:customStyle="1" w:styleId="a6">
    <w:name w:val="Верхний колонтитул Знак"/>
    <w:basedOn w:val="a0"/>
    <w:link w:val="a5"/>
    <w:uiPriority w:val="99"/>
    <w:rsid w:val="007E6929"/>
    <w:rPr>
      <w:lang w:val="en-GB"/>
    </w:rPr>
  </w:style>
  <w:style w:type="paragraph" w:styleId="a7">
    <w:name w:val="footer"/>
    <w:basedOn w:val="a"/>
    <w:link w:val="a8"/>
    <w:uiPriority w:val="99"/>
    <w:unhideWhenUsed/>
    <w:rsid w:val="007E6929"/>
    <w:pPr>
      <w:tabs>
        <w:tab w:val="center" w:pos="4677"/>
        <w:tab w:val="right" w:pos="9355"/>
      </w:tabs>
    </w:pPr>
  </w:style>
  <w:style w:type="character" w:customStyle="1" w:styleId="a8">
    <w:name w:val="Нижний колонтитул Знак"/>
    <w:basedOn w:val="a0"/>
    <w:link w:val="a7"/>
    <w:uiPriority w:val="99"/>
    <w:rsid w:val="007E6929"/>
    <w:rPr>
      <w:lang w:val="en-GB"/>
    </w:rPr>
  </w:style>
  <w:style w:type="paragraph" w:styleId="a9">
    <w:name w:val="Balloon Text"/>
    <w:basedOn w:val="a"/>
    <w:link w:val="aa"/>
    <w:uiPriority w:val="99"/>
    <w:semiHidden/>
    <w:unhideWhenUsed/>
    <w:rsid w:val="00AD2A8C"/>
    <w:rPr>
      <w:rFonts w:ascii="Tahoma" w:hAnsi="Tahoma" w:cs="Tahoma"/>
      <w:sz w:val="16"/>
      <w:szCs w:val="16"/>
    </w:rPr>
  </w:style>
  <w:style w:type="character" w:customStyle="1" w:styleId="aa">
    <w:name w:val="Текст выноски Знак"/>
    <w:basedOn w:val="a0"/>
    <w:link w:val="a9"/>
    <w:uiPriority w:val="99"/>
    <w:semiHidden/>
    <w:rsid w:val="00AD2A8C"/>
    <w:rPr>
      <w:rFonts w:ascii="Tahoma" w:hAnsi="Tahoma" w:cs="Tahoma"/>
      <w:sz w:val="16"/>
      <w:szCs w:val="16"/>
      <w:lang w:val="en-GB"/>
    </w:rPr>
  </w:style>
  <w:style w:type="character" w:customStyle="1" w:styleId="10">
    <w:name w:val="Заголовок 1 Знак"/>
    <w:basedOn w:val="a0"/>
    <w:link w:val="1"/>
    <w:uiPriority w:val="9"/>
    <w:rsid w:val="00B82B5A"/>
    <w:rPr>
      <w:rFonts w:ascii="Times New Roman" w:eastAsia="Times New Roman" w:hAnsi="Times New Roman" w:cs="Times New Roman"/>
      <w:b/>
      <w:bCs/>
      <w:kern w:val="36"/>
      <w:sz w:val="48"/>
      <w:szCs w:val="48"/>
      <w:lang w:eastAsia="ru-RU"/>
    </w:rPr>
  </w:style>
  <w:style w:type="paragraph" w:customStyle="1" w:styleId="Head1">
    <w:name w:val="Head 1"/>
    <w:basedOn w:val="a"/>
    <w:link w:val="Head10"/>
    <w:qFormat/>
    <w:rsid w:val="00732565"/>
    <w:pPr>
      <w:spacing w:before="500" w:after="200" w:line="259" w:lineRule="auto"/>
      <w:jc w:val="both"/>
    </w:pPr>
    <w:rPr>
      <w:rFonts w:ascii="PF Square Sans Pro Medium" w:hAnsi="PF Square Sans Pro Medium" w:cs="Arial"/>
      <w:b/>
      <w:caps/>
      <w:color w:val="05509F"/>
      <w:lang w:val="uk-UA"/>
    </w:rPr>
  </w:style>
  <w:style w:type="character" w:customStyle="1" w:styleId="Head10">
    <w:name w:val="Head 1 Знак"/>
    <w:basedOn w:val="a0"/>
    <w:link w:val="Head1"/>
    <w:rsid w:val="00732565"/>
    <w:rPr>
      <w:rFonts w:ascii="PF Square Sans Pro Medium" w:hAnsi="PF Square Sans Pro Medium" w:cs="Arial"/>
      <w:b/>
      <w:caps/>
      <w:color w:val="05509F"/>
      <w:lang w:val="uk-UA"/>
    </w:rPr>
  </w:style>
  <w:style w:type="character" w:styleId="ab">
    <w:name w:val="Hyperlink"/>
    <w:basedOn w:val="a0"/>
    <w:uiPriority w:val="99"/>
    <w:unhideWhenUsed/>
    <w:rsid w:val="00B41C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04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gagarinn.com/kontakti/?lang=e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1782</Words>
  <Characters>10160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2017-09-01T11:22:00Z</dcterms:created>
  <dcterms:modified xsi:type="dcterms:W3CDTF">2017-09-01T11:44:00Z</dcterms:modified>
</cp:coreProperties>
</file>